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027" w:rsidRDefault="00857027" w:rsidP="00857027">
      <w:pPr>
        <w:suppressLineNumbers/>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57027" w:rsidTr="00B73F7E">
        <w:trPr>
          <w:jc w:val="center"/>
        </w:trPr>
        <w:tc>
          <w:tcPr>
            <w:tcW w:w="743" w:type="dxa"/>
          </w:tcPr>
          <w:p w:rsidR="00857027" w:rsidRDefault="00857027" w:rsidP="00B73F7E">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857027" w:rsidRDefault="00857027" w:rsidP="00B73F7E">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בן שלו</w:t>
                </w:r>
              </w:sdtContent>
            </w:sdt>
          </w:p>
          <w:p w:rsidR="00857027" w:rsidRDefault="00857027" w:rsidP="00B73F7E">
            <w:pPr>
              <w:suppressLineNumbers/>
              <w:rPr>
                <w:rFonts w:ascii="Arial" w:hAnsi="Arial" w:cs="FrankRuehl"/>
                <w:sz w:val="28"/>
                <w:szCs w:val="28"/>
                <w:highlight w:val="yellow"/>
              </w:rPr>
            </w:pPr>
          </w:p>
        </w:tc>
      </w:tr>
      <w:tr w:rsidR="00857027" w:rsidTr="00B73F7E">
        <w:trPr>
          <w:jc w:val="center"/>
        </w:trPr>
        <w:tc>
          <w:tcPr>
            <w:tcW w:w="3249" w:type="dxa"/>
            <w:gridSpan w:val="2"/>
          </w:tcPr>
          <w:p w:rsidR="00857027" w:rsidRDefault="00857027" w:rsidP="00B73F7E">
            <w:pPr>
              <w:suppressLineNumbers/>
              <w:rPr>
                <w:rFonts w:ascii="Arial" w:hAnsi="Arial"/>
                <w:b/>
                <w:bCs/>
                <w:noProof w:val="0"/>
                <w:sz w:val="26"/>
                <w:szCs w:val="26"/>
              </w:rPr>
            </w:pPr>
          </w:p>
          <w:sdt>
            <w:sdtPr>
              <w:rPr>
                <w:rtl/>
              </w:rPr>
              <w:alias w:val="1180"/>
              <w:tag w:val="1180"/>
              <w:id w:val="637458750"/>
              <w:text w:multiLine="1"/>
            </w:sdtPr>
            <w:sdtEndPr/>
            <w:sdtContent>
              <w:p w:rsidR="00857027" w:rsidRDefault="00857027" w:rsidP="00B73F7E">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857027" w:rsidRDefault="00857027" w:rsidP="00B73F7E">
            <w:pPr>
              <w:suppressLineNumbers/>
              <w:rPr>
                <w:rFonts w:ascii="Arial" w:hAnsi="Arial"/>
                <w:b/>
                <w:bCs/>
                <w:noProof w:val="0"/>
                <w:sz w:val="26"/>
                <w:szCs w:val="26"/>
                <w:rtl/>
              </w:rPr>
            </w:pPr>
          </w:p>
          <w:p w:rsidR="00857027" w:rsidRDefault="001E156E" w:rsidP="00A470E7">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857027">
                  <w:rPr>
                    <w:rFonts w:ascii="Arial" w:hAnsi="Arial" w:hint="cs"/>
                    <w:b/>
                    <w:bCs/>
                    <w:noProof w:val="0"/>
                    <w:sz w:val="26"/>
                    <w:szCs w:val="26"/>
                    <w:rtl/>
                  </w:rPr>
                  <w:t xml:space="preserve">            </w:t>
                </w:r>
                <w:r w:rsidR="00A470E7">
                  <w:rPr>
                    <w:rFonts w:ascii="Arial" w:hAnsi="Arial"/>
                    <w:b/>
                    <w:bCs/>
                    <w:noProof w:val="0"/>
                    <w:sz w:val="26"/>
                    <w:szCs w:val="26"/>
                    <w:rtl/>
                  </w:rPr>
                  <w:t>ש</w:t>
                </w:r>
                <w:r w:rsidR="00A470E7">
                  <w:rPr>
                    <w:rFonts w:ascii="Arial" w:hAnsi="Arial" w:hint="cs"/>
                    <w:b/>
                    <w:bCs/>
                    <w:noProof w:val="0"/>
                    <w:sz w:val="26"/>
                    <w:szCs w:val="26"/>
                    <w:rtl/>
                  </w:rPr>
                  <w:t xml:space="preserve">.ע. </w:t>
                </w:r>
              </w:sdtContent>
            </w:sdt>
            <w:r w:rsidR="00857027"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5A4ADB2992FE420F8EAEF1D011BAB9BF"/>
                </w:placeholder>
                <w:text w:multiLine="1"/>
              </w:sdtPr>
              <w:sdtEndPr/>
              <w:sdtContent>
                <w:r w:rsidR="00857027">
                  <w:rPr>
                    <w:rFonts w:ascii="Arial" w:hAnsi="Arial" w:hint="eastAsia"/>
                    <w:b/>
                    <w:bCs/>
                    <w:noProof w:val="0"/>
                    <w:sz w:val="26"/>
                    <w:szCs w:val="26"/>
                    <w:rtl/>
                  </w:rPr>
                  <w:t>ת"ז</w:t>
                </w:r>
              </w:sdtContent>
            </w:sdt>
            <w:r w:rsidR="00857027" w:rsidRPr="00E54CD9">
              <w:rPr>
                <w:rFonts w:ascii="Arial" w:hAnsi="Arial" w:hint="cs"/>
                <w:b/>
                <w:bCs/>
                <w:noProof w:val="0"/>
                <w:sz w:val="26"/>
                <w:szCs w:val="26"/>
                <w:rtl/>
              </w:rPr>
              <w:t xml:space="preserve"> </w:t>
            </w:r>
            <w:r w:rsidR="00857027" w:rsidRPr="00E54CD9">
              <w:rPr>
                <w:rFonts w:ascii="Arial" w:hAnsi="Arial"/>
                <w:b/>
                <w:bCs/>
                <w:noProof w:val="0"/>
                <w:sz w:val="26"/>
                <w:szCs w:val="26"/>
                <w:rtl/>
              </w:rPr>
              <w:t xml:space="preserve"> </w:t>
            </w:r>
            <w:r w:rsidR="00A470E7">
              <w:rPr>
                <w:rFonts w:hint="cs"/>
                <w:b/>
                <w:bCs/>
                <w:noProof w:val="0"/>
                <w:sz w:val="26"/>
                <w:szCs w:val="26"/>
              </w:rPr>
              <w:t>XXX</w:t>
            </w:r>
          </w:p>
        </w:tc>
      </w:tr>
      <w:tr w:rsidR="00857027" w:rsidTr="00B73F7E">
        <w:trPr>
          <w:jc w:val="center"/>
        </w:trPr>
        <w:tc>
          <w:tcPr>
            <w:tcW w:w="8820" w:type="dxa"/>
            <w:gridSpan w:val="3"/>
          </w:tcPr>
          <w:p w:rsidR="00857027" w:rsidRDefault="00857027" w:rsidP="00B73F7E">
            <w:pPr>
              <w:suppressLineNumbers/>
              <w:rPr>
                <w:rFonts w:ascii="Arial" w:hAnsi="Arial"/>
                <w:noProof w:val="0"/>
                <w:rtl/>
              </w:rPr>
            </w:pPr>
            <w:r>
              <w:rPr>
                <w:rFonts w:ascii="Arial" w:hAnsi="Arial" w:hint="cs"/>
                <w:b/>
                <w:bCs/>
                <w:noProof w:val="0"/>
                <w:sz w:val="26"/>
                <w:szCs w:val="26"/>
                <w:rtl/>
              </w:rPr>
              <w:t xml:space="preserve">                                             </w:t>
            </w:r>
            <w:r>
              <w:rPr>
                <w:rFonts w:ascii="Arial" w:hAnsi="Arial" w:hint="cs"/>
                <w:noProof w:val="0"/>
                <w:rtl/>
              </w:rPr>
              <w:t xml:space="preserve">                          ע"י ב"כ עוה"ד אביטל אדרי</w:t>
            </w:r>
          </w:p>
          <w:p w:rsidR="00857027" w:rsidRPr="00B43384" w:rsidRDefault="00857027" w:rsidP="00B73F7E">
            <w:pPr>
              <w:suppressLineNumbers/>
              <w:rPr>
                <w:rFonts w:ascii="Arial" w:hAnsi="Arial"/>
                <w:noProof w:val="0"/>
                <w:rtl/>
              </w:rPr>
            </w:pPr>
          </w:p>
          <w:p w:rsidR="00857027" w:rsidRDefault="00857027" w:rsidP="00B73F7E">
            <w:pPr>
              <w:suppressLineNumbers/>
              <w:jc w:val="center"/>
              <w:rPr>
                <w:rFonts w:ascii="Arial" w:hAnsi="Arial"/>
                <w:b/>
                <w:bCs/>
                <w:noProof w:val="0"/>
                <w:sz w:val="26"/>
                <w:szCs w:val="26"/>
                <w:rtl/>
              </w:rPr>
            </w:pPr>
            <w:r>
              <w:rPr>
                <w:rFonts w:ascii="Arial" w:hAnsi="Arial"/>
                <w:b/>
                <w:bCs/>
                <w:noProof w:val="0"/>
                <w:sz w:val="26"/>
                <w:szCs w:val="26"/>
                <w:rtl/>
              </w:rPr>
              <w:t>נגד</w:t>
            </w:r>
          </w:p>
          <w:p w:rsidR="00857027" w:rsidRDefault="00857027" w:rsidP="00B73F7E">
            <w:pPr>
              <w:suppressLineNumbers/>
              <w:rPr>
                <w:rFonts w:ascii="Arial" w:hAnsi="Arial"/>
                <w:b/>
                <w:bCs/>
                <w:noProof w:val="0"/>
                <w:sz w:val="26"/>
                <w:szCs w:val="26"/>
              </w:rPr>
            </w:pPr>
          </w:p>
        </w:tc>
      </w:tr>
      <w:tr w:rsidR="00857027" w:rsidTr="00B73F7E">
        <w:trPr>
          <w:jc w:val="center"/>
        </w:trPr>
        <w:tc>
          <w:tcPr>
            <w:tcW w:w="3249" w:type="dxa"/>
            <w:gridSpan w:val="2"/>
          </w:tcPr>
          <w:p w:rsidR="00857027" w:rsidRDefault="001E156E" w:rsidP="00B73F7E">
            <w:pPr>
              <w:suppressLineNumbers/>
              <w:rPr>
                <w:rFonts w:ascii="Arial" w:hAnsi="Arial"/>
                <w:b/>
                <w:bCs/>
                <w:noProof w:val="0"/>
                <w:sz w:val="26"/>
                <w:szCs w:val="26"/>
              </w:rPr>
            </w:pPr>
            <w:sdt>
              <w:sdtPr>
                <w:rPr>
                  <w:rtl/>
                </w:rPr>
                <w:alias w:val="1184"/>
                <w:tag w:val="1184"/>
                <w:id w:val="-340621022"/>
                <w:text w:multiLine="1"/>
              </w:sdtPr>
              <w:sdtEndPr/>
              <w:sdtContent>
                <w:r w:rsidR="00857027">
                  <w:rPr>
                    <w:rFonts w:ascii="Arial" w:hAnsi="Arial" w:hint="cs"/>
                    <w:b/>
                    <w:bCs/>
                    <w:noProof w:val="0"/>
                    <w:sz w:val="26"/>
                    <w:szCs w:val="26"/>
                    <w:rtl/>
                  </w:rPr>
                  <w:t>משיבים</w:t>
                </w:r>
              </w:sdtContent>
            </w:sdt>
          </w:p>
        </w:tc>
        <w:tc>
          <w:tcPr>
            <w:tcW w:w="5571" w:type="dxa"/>
          </w:tcPr>
          <w:p w:rsidR="00857027" w:rsidRPr="00B43384" w:rsidRDefault="001E156E" w:rsidP="00A470E7">
            <w:pPr>
              <w:pStyle w:val="ac"/>
              <w:numPr>
                <w:ilvl w:val="0"/>
                <w:numId w:val="5"/>
              </w:numPr>
              <w:rPr>
                <w:rFonts w:ascii="Arial" w:hAnsi="Arial"/>
                <w:b/>
                <w:bCs/>
                <w:noProof w:val="0"/>
                <w:sz w:val="26"/>
                <w:szCs w:val="26"/>
                <w:rtl/>
              </w:rPr>
            </w:pPr>
            <w:sdt>
              <w:sdtPr>
                <w:rPr>
                  <w:rFonts w:ascii="Arial" w:hAnsi="Arial"/>
                  <w:b/>
                  <w:bCs/>
                  <w:noProof w:val="0"/>
                  <w:sz w:val="26"/>
                  <w:szCs w:val="26"/>
                  <w:rtl/>
                </w:rPr>
                <w:alias w:val="1486"/>
                <w:tag w:val="1486"/>
                <w:id w:val="-309872140"/>
                <w:text w:multiLine="1"/>
              </w:sdtPr>
              <w:sdtEndPr/>
              <w:sdtContent>
                <w:r w:rsidR="00A470E7">
                  <w:rPr>
                    <w:rFonts w:ascii="Arial" w:hAnsi="Arial"/>
                    <w:b/>
                    <w:bCs/>
                    <w:noProof w:val="0"/>
                    <w:sz w:val="26"/>
                    <w:szCs w:val="26"/>
                    <w:rtl/>
                  </w:rPr>
                  <w:t>י</w:t>
                </w:r>
                <w:r w:rsidR="00A470E7">
                  <w:rPr>
                    <w:rFonts w:ascii="Arial" w:hAnsi="Arial" w:hint="cs"/>
                    <w:b/>
                    <w:bCs/>
                    <w:noProof w:val="0"/>
                    <w:sz w:val="26"/>
                    <w:szCs w:val="26"/>
                    <w:rtl/>
                  </w:rPr>
                  <w:t>.א.</w:t>
                </w:r>
              </w:sdtContent>
            </w:sdt>
            <w:r w:rsidR="00857027">
              <w:rPr>
                <w:rFonts w:hint="cs"/>
                <w:rtl/>
              </w:rPr>
              <w:t xml:space="preserve"> </w:t>
            </w:r>
            <w:sdt>
              <w:sdtPr>
                <w:rPr>
                  <w:rFonts w:ascii="Arial" w:hAnsi="Arial" w:hint="cs"/>
                  <w:b/>
                  <w:bCs/>
                  <w:noProof w:val="0"/>
                  <w:sz w:val="26"/>
                  <w:szCs w:val="26"/>
                  <w:rtl/>
                </w:rPr>
                <w:alias w:val="2317"/>
                <w:tag w:val="2317"/>
                <w:id w:val="266818274"/>
                <w:placeholder>
                  <w:docPart w:val="431908537B274545ADACD09C43A63A10"/>
                </w:placeholder>
                <w:text w:multiLine="1"/>
              </w:sdtPr>
              <w:sdtEndPr/>
              <w:sdtContent>
                <w:r w:rsidR="00857027" w:rsidRPr="00B43384">
                  <w:rPr>
                    <w:rFonts w:ascii="Arial" w:hAnsi="Arial" w:hint="eastAsia"/>
                    <w:b/>
                    <w:bCs/>
                    <w:noProof w:val="0"/>
                    <w:sz w:val="26"/>
                    <w:szCs w:val="26"/>
                    <w:rtl/>
                  </w:rPr>
                  <w:t>ת"ז</w:t>
                </w:r>
              </w:sdtContent>
            </w:sdt>
            <w:r w:rsidR="00857027" w:rsidRPr="00B43384">
              <w:rPr>
                <w:rFonts w:ascii="Arial" w:hAnsi="Arial" w:hint="cs"/>
                <w:b/>
                <w:bCs/>
                <w:noProof w:val="0"/>
                <w:sz w:val="26"/>
                <w:szCs w:val="26"/>
                <w:rtl/>
              </w:rPr>
              <w:t xml:space="preserve"> </w:t>
            </w:r>
            <w:r w:rsidR="00A470E7">
              <w:rPr>
                <w:rFonts w:ascii="Arial" w:hAnsi="Arial" w:hint="cs"/>
                <w:b/>
                <w:bCs/>
                <w:noProof w:val="0"/>
                <w:sz w:val="26"/>
                <w:szCs w:val="26"/>
              </w:rPr>
              <w:t>XXX</w:t>
            </w:r>
          </w:p>
          <w:p w:rsidR="00857027" w:rsidRDefault="00857027" w:rsidP="00B73F7E">
            <w:pPr>
              <w:pStyle w:val="ac"/>
              <w:suppressLineNumbers/>
              <w:rPr>
                <w:noProof w:val="0"/>
                <w:rtl/>
              </w:rPr>
            </w:pPr>
            <w:r>
              <w:rPr>
                <w:rFonts w:hint="cs"/>
                <w:noProof w:val="0"/>
                <w:rtl/>
              </w:rPr>
              <w:t>ע"י ב"כ עוה"ד אברהם כהן</w:t>
            </w:r>
          </w:p>
          <w:p w:rsidR="00857027" w:rsidRPr="00B43384" w:rsidRDefault="00857027" w:rsidP="00B73F7E">
            <w:pPr>
              <w:pStyle w:val="ac"/>
              <w:suppressLineNumbers/>
              <w:rPr>
                <w:noProof w:val="0"/>
              </w:rPr>
            </w:pPr>
          </w:p>
          <w:p w:rsidR="00857027" w:rsidRDefault="00857027" w:rsidP="00857027">
            <w:pPr>
              <w:pStyle w:val="ac"/>
              <w:numPr>
                <w:ilvl w:val="0"/>
                <w:numId w:val="5"/>
              </w:numPr>
              <w:suppressLineNumbers/>
              <w:rPr>
                <w:b/>
                <w:bCs/>
                <w:noProof w:val="0"/>
                <w:sz w:val="26"/>
                <w:szCs w:val="26"/>
              </w:rPr>
            </w:pPr>
            <w:r>
              <w:rPr>
                <w:rFonts w:hint="cs"/>
                <w:b/>
                <w:bCs/>
                <w:noProof w:val="0"/>
                <w:sz w:val="26"/>
                <w:szCs w:val="26"/>
                <w:rtl/>
              </w:rPr>
              <w:t xml:space="preserve">ב"כ היועמ"ש </w:t>
            </w:r>
            <w:r>
              <w:rPr>
                <w:b/>
                <w:bCs/>
                <w:noProof w:val="0"/>
                <w:sz w:val="26"/>
                <w:szCs w:val="26"/>
                <w:rtl/>
              </w:rPr>
              <w:t>–</w:t>
            </w:r>
            <w:r>
              <w:rPr>
                <w:rFonts w:hint="cs"/>
                <w:b/>
                <w:bCs/>
                <w:noProof w:val="0"/>
                <w:sz w:val="26"/>
                <w:szCs w:val="26"/>
                <w:rtl/>
              </w:rPr>
              <w:t xml:space="preserve"> משרד הרווחה</w:t>
            </w:r>
          </w:p>
          <w:p w:rsidR="00857027" w:rsidRPr="00C57311" w:rsidRDefault="00857027" w:rsidP="00B73F7E">
            <w:pPr>
              <w:pStyle w:val="ac"/>
              <w:suppressLineNumbers/>
              <w:rPr>
                <w:noProof w:val="0"/>
                <w:rtl/>
              </w:rPr>
            </w:pPr>
            <w:r>
              <w:rPr>
                <w:rFonts w:hint="cs"/>
                <w:noProof w:val="0"/>
                <w:rtl/>
              </w:rPr>
              <w:t>ע"י ב"כ עוה"ד שגיא לצ'א</w:t>
            </w:r>
          </w:p>
        </w:tc>
      </w:tr>
      <w:tr w:rsidR="00857027" w:rsidTr="00B73F7E">
        <w:trPr>
          <w:jc w:val="center"/>
        </w:trPr>
        <w:tc>
          <w:tcPr>
            <w:tcW w:w="8820" w:type="dxa"/>
            <w:gridSpan w:val="3"/>
          </w:tcPr>
          <w:p w:rsidR="00857027" w:rsidRDefault="00857027" w:rsidP="00B73F7E">
            <w:pPr>
              <w:suppressLineNumbers/>
              <w:rPr>
                <w:b/>
                <w:bCs/>
                <w:rtl/>
              </w:rPr>
            </w:pPr>
          </w:p>
          <w:p w:rsidR="00857027" w:rsidRDefault="00857027" w:rsidP="00A470E7">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sdt>
              <w:sdtPr>
                <w:rPr>
                  <w:rFonts w:hint="cs"/>
                  <w:b/>
                  <w:bCs/>
                  <w:sz w:val="26"/>
                  <w:szCs w:val="26"/>
                  <w:rtl/>
                </w:rPr>
                <w:alias w:val="2878"/>
                <w:tag w:val="2878"/>
                <w:id w:val="1597057908"/>
                <w:placeholder>
                  <w:docPart w:val="22956A72BEED439BB5C4DEF00F4F2669"/>
                </w:placeholder>
                <w:text w:multiLine="1"/>
              </w:sdtPr>
              <w:sdtEndPr/>
              <w:sdtContent>
                <w:r>
                  <w:rPr>
                    <w:rFonts w:hint="cs"/>
                    <w:b/>
                    <w:bCs/>
                    <w:sz w:val="26"/>
                    <w:szCs w:val="26"/>
                    <w:rtl/>
                  </w:rPr>
                  <w:t xml:space="preserve"> הקטינה: </w:t>
                </w:r>
                <w:r w:rsidR="00A470E7">
                  <w:rPr>
                    <w:rFonts w:hint="eastAsia"/>
                    <w:b/>
                    <w:bCs/>
                    <w:sz w:val="26"/>
                    <w:szCs w:val="26"/>
                    <w:rtl/>
                  </w:rPr>
                  <w:t>נ</w:t>
                </w:r>
                <w:r w:rsidR="00A470E7">
                  <w:rPr>
                    <w:rFonts w:hint="cs"/>
                    <w:b/>
                    <w:bCs/>
                    <w:sz w:val="26"/>
                    <w:szCs w:val="26"/>
                    <w:rtl/>
                  </w:rPr>
                  <w:t xml:space="preserve">.א. </w:t>
                </w:r>
              </w:sdtContent>
            </w:sdt>
            <w:r w:rsidRPr="00CD608F">
              <w:rPr>
                <w:rFonts w:hint="cs"/>
                <w:b/>
                <w:bCs/>
                <w:sz w:val="26"/>
                <w:szCs w:val="26"/>
                <w:rtl/>
              </w:rPr>
              <w:t xml:space="preserve">, </w:t>
            </w:r>
            <w:sdt>
              <w:sdtPr>
                <w:rPr>
                  <w:rFonts w:hint="cs"/>
                  <w:b/>
                  <w:bCs/>
                  <w:sz w:val="26"/>
                  <w:szCs w:val="26"/>
                  <w:rtl/>
                </w:rPr>
                <w:alias w:val="2876"/>
                <w:tag w:val="2876"/>
                <w:id w:val="823704220"/>
                <w:placeholder>
                  <w:docPart w:val="DC5618766A9A411EB75C817173C0E8B5"/>
                </w:placeholder>
                <w:text w:multiLine="1"/>
              </w:sdtPr>
              <w:sdtEndPr/>
              <w:sdtContent>
                <w:r>
                  <w:rPr>
                    <w:rFonts w:hint="eastAsia"/>
                    <w:b/>
                    <w:bCs/>
                    <w:sz w:val="26"/>
                    <w:szCs w:val="26"/>
                    <w:rtl/>
                  </w:rPr>
                  <w:t>ת"ז</w:t>
                </w:r>
              </w:sdtContent>
            </w:sdt>
            <w:r w:rsidRPr="00CD608F">
              <w:rPr>
                <w:b/>
                <w:bCs/>
                <w:sz w:val="26"/>
                <w:szCs w:val="26"/>
                <w:rtl/>
              </w:rPr>
              <w:t xml:space="preserve"> </w:t>
            </w:r>
            <w:sdt>
              <w:sdtPr>
                <w:rPr>
                  <w:b/>
                  <w:bCs/>
                  <w:sz w:val="26"/>
                  <w:szCs w:val="26"/>
                  <w:rtl/>
                </w:rPr>
                <w:alias w:val="2877"/>
                <w:tag w:val="2877"/>
                <w:id w:val="-2062317060"/>
                <w:placeholder>
                  <w:docPart w:val="4B570A81E5E44FEB9B52A5E5C283B5E1"/>
                </w:placeholder>
                <w:text w:multiLine="1"/>
              </w:sdtPr>
              <w:sdtEndPr/>
              <w:sdtContent>
                <w:r w:rsidR="00A470E7">
                  <w:rPr>
                    <w:rFonts w:hint="cs"/>
                    <w:b/>
                    <w:bCs/>
                    <w:sz w:val="26"/>
                    <w:szCs w:val="26"/>
                  </w:rPr>
                  <w:t xml:space="preserve">XXX </w:t>
                </w:r>
                <w:r w:rsidR="00A470E7">
                  <w:rPr>
                    <w:rFonts w:hint="cs"/>
                    <w:b/>
                    <w:bCs/>
                    <w:sz w:val="26"/>
                    <w:szCs w:val="26"/>
                    <w:rtl/>
                  </w:rPr>
                  <w:t xml:space="preserve"> </w:t>
                </w:r>
                <w:r>
                  <w:rPr>
                    <w:rFonts w:hint="cs"/>
                    <w:b/>
                    <w:bCs/>
                    <w:sz w:val="26"/>
                    <w:szCs w:val="26"/>
                    <w:rtl/>
                  </w:rPr>
                  <w:t>ילידת 24.9.21</w:t>
                </w:r>
                <w:r>
                  <w:rPr>
                    <w:b/>
                    <w:bCs/>
                    <w:sz w:val="26"/>
                    <w:szCs w:val="26"/>
                    <w:rtl/>
                  </w:rPr>
                  <w:br/>
                </w:r>
              </w:sdtContent>
            </w:sdt>
          </w:p>
        </w:tc>
      </w:tr>
    </w:tbl>
    <w:p w:rsidR="00857027" w:rsidRDefault="00857027" w:rsidP="00857027">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57027" w:rsidRPr="00DE1E7D" w:rsidTr="00B73F7E">
        <w:trPr>
          <w:jc w:val="center"/>
        </w:trPr>
        <w:tc>
          <w:tcPr>
            <w:tcW w:w="8820" w:type="dxa"/>
          </w:tcPr>
          <w:p w:rsidR="00857027" w:rsidRDefault="00857027" w:rsidP="00B73F7E">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857027" w:rsidRPr="00D44968" w:rsidRDefault="00857027" w:rsidP="00B73F7E">
            <w:pPr>
              <w:bidi w:val="0"/>
              <w:jc w:val="center"/>
              <w:rPr>
                <w:rFonts w:ascii="Arial" w:hAnsi="Arial"/>
                <w:b/>
                <w:bCs/>
                <w:noProof w:val="0"/>
                <w:sz w:val="28"/>
                <w:szCs w:val="28"/>
                <w:u w:val="single"/>
              </w:rPr>
            </w:pPr>
          </w:p>
        </w:tc>
      </w:tr>
    </w:tbl>
    <w:p w:rsidR="00857027" w:rsidRDefault="00857027" w:rsidP="00857027">
      <w:pPr>
        <w:spacing w:line="360" w:lineRule="auto"/>
        <w:jc w:val="both"/>
        <w:rPr>
          <w:rFonts w:ascii="David" w:hAnsi="David"/>
          <w:noProof w:val="0"/>
          <w:rtl/>
        </w:rPr>
      </w:pPr>
      <w:bookmarkStart w:id="1" w:name="NGCSBookmark"/>
      <w:bookmarkEnd w:id="1"/>
      <w:r>
        <w:rPr>
          <w:rFonts w:ascii="David" w:hAnsi="David"/>
          <w:rtl/>
        </w:rPr>
        <w:t xml:space="preserve">בקשת אם לאשר ביצועו של ניתוח </w:t>
      </w:r>
      <w:r>
        <w:rPr>
          <w:rFonts w:ascii="David" w:hAnsi="David" w:hint="cs"/>
          <w:rtl/>
        </w:rPr>
        <w:t xml:space="preserve">כפתורים והסרת שקד שלישי </w:t>
      </w:r>
      <w:r>
        <w:rPr>
          <w:rFonts w:ascii="David" w:hAnsi="David"/>
          <w:rtl/>
        </w:rPr>
        <w:t xml:space="preserve">לבתם הפעוטה של הצדדים, קטינה ילידת 24.9.21, המתוכנן ליום 11.6.23. </w:t>
      </w:r>
    </w:p>
    <w:p w:rsidR="00857027" w:rsidRDefault="00857027" w:rsidP="00857027">
      <w:pPr>
        <w:spacing w:line="360" w:lineRule="auto"/>
        <w:jc w:val="both"/>
        <w:rPr>
          <w:rFonts w:ascii="David" w:hAnsi="David"/>
          <w:noProof w:val="0"/>
        </w:rPr>
      </w:pPr>
    </w:p>
    <w:p w:rsidR="00857027" w:rsidRDefault="00857027" w:rsidP="00857027">
      <w:pPr>
        <w:pStyle w:val="ac"/>
        <w:numPr>
          <w:ilvl w:val="0"/>
          <w:numId w:val="6"/>
        </w:numPr>
        <w:spacing w:after="160" w:line="360" w:lineRule="auto"/>
        <w:jc w:val="both"/>
        <w:rPr>
          <w:rFonts w:ascii="David" w:hAnsi="David"/>
          <w:rtl/>
        </w:rPr>
      </w:pPr>
      <w:r>
        <w:rPr>
          <w:rFonts w:ascii="David" w:hAnsi="David"/>
          <w:rtl/>
        </w:rPr>
        <w:t xml:space="preserve">ההורים עצמם אינם חיים בצוותא. כפי שהתברר היום בדיון, הם נפרדו בפעם האחרונה לפני כחודשיים. כעולה מהדברים שנשמעו בדיון היום, בין ההורים קיים קונפליקט חריף. </w:t>
      </w:r>
    </w:p>
    <w:p w:rsidR="00857027" w:rsidRDefault="00857027" w:rsidP="00857027">
      <w:pPr>
        <w:pStyle w:val="ac"/>
        <w:spacing w:line="360" w:lineRule="auto"/>
        <w:ind w:left="360"/>
        <w:jc w:val="both"/>
        <w:rPr>
          <w:rFonts w:ascii="David" w:hAnsi="David"/>
        </w:rPr>
      </w:pPr>
    </w:p>
    <w:p w:rsidR="00857027" w:rsidRDefault="00857027" w:rsidP="00857027">
      <w:pPr>
        <w:pStyle w:val="ac"/>
        <w:numPr>
          <w:ilvl w:val="0"/>
          <w:numId w:val="6"/>
        </w:numPr>
        <w:spacing w:after="160" w:line="360" w:lineRule="auto"/>
        <w:jc w:val="both"/>
        <w:rPr>
          <w:rFonts w:ascii="David" w:hAnsi="David"/>
          <w:rtl/>
        </w:rPr>
      </w:pPr>
      <w:r>
        <w:rPr>
          <w:rFonts w:ascii="David" w:hAnsi="David"/>
          <w:rtl/>
        </w:rPr>
        <w:t xml:space="preserve">הבקשה הוגשה </w:t>
      </w:r>
      <w:r>
        <w:rPr>
          <w:rFonts w:ascii="David" w:hAnsi="David" w:hint="cs"/>
          <w:rtl/>
        </w:rPr>
        <w:t xml:space="preserve">כבקשה לאישור ביצוע ניתוח כפתורים </w:t>
      </w:r>
      <w:r>
        <w:rPr>
          <w:rFonts w:ascii="David" w:hAnsi="David"/>
          <w:rtl/>
        </w:rPr>
        <w:t>ביום 4.6.23</w:t>
      </w:r>
      <w:r>
        <w:rPr>
          <w:rFonts w:ascii="David" w:hAnsi="David" w:hint="cs"/>
          <w:rtl/>
        </w:rPr>
        <w:t xml:space="preserve">, </w:t>
      </w:r>
      <w:r>
        <w:rPr>
          <w:rFonts w:ascii="David" w:hAnsi="David"/>
          <w:rtl/>
        </w:rPr>
        <w:t>במסגרת תובענה לאחריות הורית שהגישה האם ביום 24.5.23.</w:t>
      </w:r>
    </w:p>
    <w:p w:rsidR="00857027" w:rsidRDefault="00857027" w:rsidP="00857027">
      <w:pPr>
        <w:pStyle w:val="ac"/>
        <w:spacing w:line="360" w:lineRule="auto"/>
        <w:ind w:left="360"/>
        <w:jc w:val="both"/>
        <w:rPr>
          <w:rFonts w:ascii="David" w:hAnsi="David"/>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הגם שהבהרתי בהחלטתי מיום 5.6.23 כי הבקשה הוגשה בהליך שאיננו מתאים לכך, לאור</w:t>
      </w:r>
      <w:r>
        <w:rPr>
          <w:rFonts w:ascii="David" w:hAnsi="David" w:hint="cs"/>
          <w:rtl/>
        </w:rPr>
        <w:t xml:space="preserve"> סד הזמנים ו</w:t>
      </w:r>
      <w:r>
        <w:rPr>
          <w:rFonts w:ascii="David" w:hAnsi="David"/>
          <w:rtl/>
        </w:rPr>
        <w:t>מועד הניתוח המתוכנן, הוריתי על קבלת עמדת האב כמו גם ב"כ היועמ"ש שממשרד הרווחה.</w:t>
      </w:r>
    </w:p>
    <w:p w:rsidR="00857027" w:rsidRPr="00B43384"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האב הגיש אתמול תגובה במסגרתה התנגד נחרצות לקיום הניתוח. זאת לטענתו, הואיל והאם מונעת  ממנו זמני שהות וממדרת אותו. לדבריו, 4 ימים בלבד לפני הגשת התגובה נודע לו על קיומו של הניתוח, תוך שלא נשקלו חלופות  ולא ניתנה לו האפשרות לבחון את הסיכונים כמו גם </w:t>
      </w:r>
      <w:r>
        <w:rPr>
          <w:rFonts w:ascii="David" w:hAnsi="David"/>
          <w:rtl/>
        </w:rPr>
        <w:lastRenderedPageBreak/>
        <w:t xml:space="preserve">טיפול אלטרנטיבי שאיתר. הואיל ולא מדובר בניתוח חירום,  עתר האב למחוק את הבקשה ולהגישה במסגרת המתאימה. </w:t>
      </w:r>
    </w:p>
    <w:p w:rsidR="00857027" w:rsidRDefault="00857027" w:rsidP="00857027">
      <w:pPr>
        <w:pStyle w:val="ac"/>
        <w:spacing w:after="160" w:line="360" w:lineRule="auto"/>
        <w:ind w:left="360"/>
        <w:jc w:val="both"/>
        <w:rPr>
          <w:rFonts w:ascii="David" w:hAnsi="David"/>
          <w:rtl/>
        </w:rPr>
      </w:pPr>
    </w:p>
    <w:p w:rsidR="00857027" w:rsidRDefault="00857027" w:rsidP="00A470E7">
      <w:pPr>
        <w:pStyle w:val="ac"/>
        <w:numPr>
          <w:ilvl w:val="0"/>
          <w:numId w:val="6"/>
        </w:numPr>
        <w:spacing w:after="160" w:line="360" w:lineRule="auto"/>
        <w:jc w:val="both"/>
        <w:rPr>
          <w:rFonts w:ascii="David" w:hAnsi="David"/>
          <w:rtl/>
        </w:rPr>
      </w:pPr>
      <w:r>
        <w:rPr>
          <w:rFonts w:ascii="David" w:hAnsi="David"/>
          <w:rtl/>
        </w:rPr>
        <w:t xml:space="preserve">היום הגישה האם סיכום מידע רפואי של הרופא המטפל והמנתח, ד"ר </w:t>
      </w:r>
      <w:r w:rsidR="00A470E7">
        <w:rPr>
          <w:rFonts w:ascii="David" w:hAnsi="David" w:hint="cs"/>
          <w:rtl/>
        </w:rPr>
        <w:t xml:space="preserve">ד.ג. </w:t>
      </w:r>
      <w:r>
        <w:rPr>
          <w:rFonts w:ascii="David" w:hAnsi="David"/>
          <w:rtl/>
        </w:rPr>
        <w:t xml:space="preserve">, מומחה מנתח אף אוזן גרון, כירורגית ראש וצוואר, המבהיר את אופי הטיפול. על פי התיעוד, הקטינה בטיפולו של הרופא ובמעקבו בשל דלקות אוזניים חוזרות ונשנות וחסימה אפית כתוצאה משקד שלישי, עת טיפול אנטיביוטי חוזר ונשנה לא הועיל והדלקות חוזרות פעם אחר פעם. </w:t>
      </w:r>
    </w:p>
    <w:p w:rsidR="00857027" w:rsidRDefault="00857027" w:rsidP="00857027">
      <w:pPr>
        <w:pStyle w:val="ac"/>
        <w:spacing w:line="360" w:lineRule="auto"/>
        <w:ind w:left="360"/>
        <w:jc w:val="both"/>
        <w:rPr>
          <w:rFonts w:ascii="David" w:hAnsi="David"/>
          <w:rtl/>
        </w:rPr>
      </w:pPr>
    </w:p>
    <w:p w:rsidR="00857027" w:rsidRDefault="00857027" w:rsidP="00857027">
      <w:pPr>
        <w:pStyle w:val="ac"/>
        <w:spacing w:line="360" w:lineRule="auto"/>
        <w:ind w:left="360"/>
        <w:jc w:val="both"/>
        <w:rPr>
          <w:rFonts w:ascii="David" w:hAnsi="David"/>
          <w:rtl/>
        </w:rPr>
      </w:pPr>
      <w:r>
        <w:rPr>
          <w:rFonts w:ascii="David" w:hAnsi="David"/>
          <w:rtl/>
        </w:rPr>
        <w:t>על פי המסמך</w:t>
      </w:r>
      <w:r>
        <w:rPr>
          <w:rFonts w:ascii="David" w:hAnsi="David" w:hint="cs"/>
          <w:rtl/>
        </w:rPr>
        <w:t>,</w:t>
      </w:r>
      <w:r>
        <w:rPr>
          <w:rFonts w:ascii="David" w:hAnsi="David"/>
          <w:rtl/>
        </w:rPr>
        <w:t xml:space="preserve"> לקטינה ירידת שמיעה בשל הנוזלים בחלל האוזן התיכונה ולפיכך, מיועדת לעבור ניתוח כפתורים וכריתת השקד השלישי, מה שצפוי לשפר את השמיעה מיידית ; </w:t>
      </w:r>
      <w:r>
        <w:rPr>
          <w:rFonts w:ascii="David" w:hAnsi="David" w:hint="cs"/>
          <w:rtl/>
        </w:rPr>
        <w:t>ל</w:t>
      </w:r>
      <w:r>
        <w:rPr>
          <w:rFonts w:ascii="David" w:hAnsi="David"/>
          <w:rtl/>
        </w:rPr>
        <w:t xml:space="preserve">סלק את הנוזלים באוזניים וכפועל יוצא, הקטינה אמורה לחוות הרבה פחות דלקות אם בכלל, אשר ככל שיופיעו, צפויות להיות קלות ולא יצריכו טיפול אנטיביוטי. עוד הבהיר המומחה כי הסרת השקד השלישי צפויה לשפר את החסימה האפית ; את שנת הלילה ; להקטין את הנזלות ולמנוע את החסימה של התעלה המקשרת בין האב האחורי והאוזן התיכונה. </w:t>
      </w:r>
    </w:p>
    <w:p w:rsidR="00857027" w:rsidRDefault="00857027" w:rsidP="00857027">
      <w:pPr>
        <w:pStyle w:val="ac"/>
        <w:spacing w:line="360" w:lineRule="auto"/>
        <w:ind w:left="360"/>
        <w:jc w:val="both"/>
        <w:rPr>
          <w:rFonts w:ascii="David" w:hAnsi="David"/>
          <w:rtl/>
        </w:rPr>
      </w:pPr>
    </w:p>
    <w:p w:rsidR="00857027" w:rsidRDefault="00857027" w:rsidP="00857027">
      <w:pPr>
        <w:pStyle w:val="ac"/>
        <w:spacing w:line="360" w:lineRule="auto"/>
        <w:ind w:left="360"/>
        <w:jc w:val="both"/>
        <w:rPr>
          <w:rFonts w:ascii="David" w:hAnsi="David"/>
          <w:rtl/>
        </w:rPr>
      </w:pPr>
      <w:r>
        <w:rPr>
          <w:rFonts w:ascii="David" w:hAnsi="David"/>
          <w:rtl/>
        </w:rPr>
        <w:t xml:space="preserve">ניתוח הכפתורים והסרת השקד השלישי מתבצע על פי המומחה בהרדמה כללית, עתיד להימשך כעשר דקות ואיננו מצריך אשפוז. </w:t>
      </w:r>
    </w:p>
    <w:p w:rsidR="00857027" w:rsidRDefault="00857027" w:rsidP="00857027">
      <w:pPr>
        <w:pStyle w:val="ac"/>
        <w:spacing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שמעתי את הצדדים בדיון היום. התברר בדיון, כי אין זה המועד הראשון לניתוח המתוכנן, והלכה למעשה לקטינה תוכנן אותו הניתוח בדיוק מספר חודשים קודם לכן, </w:t>
      </w:r>
      <w:r w:rsidRPr="00257870">
        <w:rPr>
          <w:rFonts w:ascii="David" w:hAnsi="David"/>
          <w:b/>
          <w:bCs/>
          <w:rtl/>
        </w:rPr>
        <w:t>בידיעתו ובאישורו של האב</w:t>
      </w:r>
      <w:r>
        <w:rPr>
          <w:rFonts w:ascii="David" w:hAnsi="David"/>
          <w:rtl/>
        </w:rPr>
        <w:t xml:space="preserve">, עת עדיין ניהלו קשר זוגי. </w:t>
      </w:r>
      <w:r>
        <w:rPr>
          <w:rFonts w:ascii="David" w:hAnsi="David" w:hint="cs"/>
          <w:rtl/>
        </w:rPr>
        <w:t>אלא ש</w:t>
      </w:r>
      <w:r>
        <w:rPr>
          <w:rFonts w:ascii="David" w:hAnsi="David"/>
          <w:rtl/>
        </w:rPr>
        <w:t xml:space="preserve">מועד זה בוטל עקב דלקת שתקפה את הקטינה. האב לא נתן בדיון טעם משכנע מדוע חזר בו מהסכמתו לביצוע הניתוח, חזרה שסמוכה כרונולוגית לא מעט למועד שבו הוא והאם חדלו מלקיים קשר זוגי. האב, אשר מאשר כי </w:t>
      </w:r>
      <w:r w:rsidRPr="00257870">
        <w:rPr>
          <w:rFonts w:ascii="David" w:hAnsi="David"/>
          <w:b/>
          <w:bCs/>
          <w:rtl/>
        </w:rPr>
        <w:t>ידע</w:t>
      </w:r>
      <w:r>
        <w:rPr>
          <w:rFonts w:ascii="David" w:hAnsi="David"/>
          <w:rtl/>
        </w:rPr>
        <w:t xml:space="preserve"> על מצבה הרפואי של הפעוטה ואף </w:t>
      </w:r>
      <w:r w:rsidRPr="00257870">
        <w:rPr>
          <w:rFonts w:ascii="David" w:hAnsi="David"/>
          <w:b/>
          <w:bCs/>
          <w:rtl/>
        </w:rPr>
        <w:t>היה מודע לניתוח</w:t>
      </w:r>
      <w:r>
        <w:rPr>
          <w:rFonts w:ascii="David" w:hAnsi="David"/>
          <w:rtl/>
        </w:rPr>
        <w:t xml:space="preserve"> שתוכנן להתקיים לפני כשלושה חודשים לערך, השיב כי לא ביקש חוות דעת שנייה ככל שהתעוררו אצלו עם הזמן חששות, הואיל ולא היה לו זמן (ראו דבריו של האב </w:t>
      </w:r>
      <w:r>
        <w:rPr>
          <w:rFonts w:ascii="David" w:hAnsi="David" w:hint="cs"/>
          <w:rtl/>
        </w:rPr>
        <w:t>ב</w:t>
      </w:r>
      <w:r>
        <w:rPr>
          <w:rFonts w:ascii="David" w:hAnsi="David"/>
          <w:rtl/>
        </w:rPr>
        <w:t xml:space="preserve">פרוטוקול הדיון היום). </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00" w:afterAutospacing="1" w:line="360" w:lineRule="auto"/>
        <w:jc w:val="both"/>
        <w:rPr>
          <w:rFonts w:ascii="David" w:hAnsi="David"/>
        </w:rPr>
      </w:pPr>
      <w:r>
        <w:rPr>
          <w:rFonts w:ascii="David" w:hAnsi="David"/>
          <w:rtl/>
        </w:rPr>
        <w:t xml:space="preserve">במסגרת הדיון הגיש ב"כ היועמ"ש עדכון מטעם עו"ס סדרי דין וראש צוות באגף לשירותים חברתיים בקריית מלאכי, אשר בין היתר עולה </w:t>
      </w:r>
      <w:r>
        <w:rPr>
          <w:rFonts w:ascii="David" w:hAnsi="David" w:hint="cs"/>
          <w:rtl/>
        </w:rPr>
        <w:t>הי</w:t>
      </w:r>
      <w:r>
        <w:rPr>
          <w:rFonts w:ascii="David" w:hAnsi="David"/>
          <w:rtl/>
        </w:rPr>
        <w:t xml:space="preserve">מנו שהקונפליקט ההורי התעצם לאחרונה, תוך שעד לפני כשלושה שבועות על פי האם התקיים שיח בין ההורים. </w:t>
      </w:r>
    </w:p>
    <w:p w:rsidR="00857027" w:rsidRPr="00B43384" w:rsidRDefault="00857027" w:rsidP="00857027">
      <w:pPr>
        <w:pStyle w:val="ac"/>
        <w:spacing w:after="100" w:afterAutospacing="1" w:line="360" w:lineRule="auto"/>
        <w:ind w:left="360"/>
        <w:jc w:val="both"/>
        <w:rPr>
          <w:rFonts w:ascii="David" w:hAnsi="David"/>
          <w:rtl/>
        </w:rPr>
      </w:pPr>
    </w:p>
    <w:p w:rsidR="00857027" w:rsidRDefault="00857027" w:rsidP="00857027">
      <w:pPr>
        <w:pStyle w:val="ac"/>
        <w:numPr>
          <w:ilvl w:val="0"/>
          <w:numId w:val="6"/>
        </w:numPr>
        <w:spacing w:after="100" w:afterAutospacing="1" w:line="360" w:lineRule="auto"/>
        <w:jc w:val="both"/>
        <w:rPr>
          <w:rFonts w:ascii="David" w:hAnsi="David"/>
        </w:rPr>
      </w:pPr>
      <w:r>
        <w:rPr>
          <w:rFonts w:ascii="David" w:hAnsi="David"/>
          <w:rtl/>
        </w:rPr>
        <w:lastRenderedPageBreak/>
        <w:t>לאחר שעיינתי במכלול המצוי בתיק הגעתי לכלל מסקנה שיש מקום לאשר את ביצוע הניתוח לקטינה, המתוכנן כאמור ליום ראשון הקרוב, 11.6.23.</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אכן</w:t>
      </w:r>
      <w:r>
        <w:rPr>
          <w:rFonts w:ascii="David" w:hAnsi="David" w:hint="cs"/>
          <w:rtl/>
        </w:rPr>
        <w:t>,</w:t>
      </w:r>
      <w:r>
        <w:rPr>
          <w:rFonts w:ascii="David" w:hAnsi="David"/>
          <w:rtl/>
        </w:rPr>
        <w:t xml:space="preserve"> ככלל היה מקום לנהל את הדיון בבקשה במסגרת דיונית נפרדת לכך</w:t>
      </w:r>
      <w:r>
        <w:rPr>
          <w:rFonts w:ascii="David" w:hAnsi="David" w:hint="cs"/>
          <w:rtl/>
        </w:rPr>
        <w:t>.</w:t>
      </w:r>
      <w:r>
        <w:rPr>
          <w:rFonts w:ascii="David" w:hAnsi="David"/>
          <w:rtl/>
        </w:rPr>
        <w:t xml:space="preserve"> אולם שיקול דיוני זה איננו יכול להוביל לסילוק הבקשה, עת עסקינן בפעוטה  אשר </w:t>
      </w:r>
      <w:r>
        <w:rPr>
          <w:rFonts w:ascii="David" w:hAnsi="David" w:hint="cs"/>
          <w:rtl/>
        </w:rPr>
        <w:t>אין מחלוקת</w:t>
      </w:r>
      <w:r>
        <w:rPr>
          <w:rFonts w:ascii="David" w:hAnsi="David"/>
          <w:rtl/>
        </w:rPr>
        <w:t xml:space="preserve"> שסובלת מזה חודשים ארוכים</w:t>
      </w:r>
      <w:r>
        <w:rPr>
          <w:rFonts w:ascii="David" w:hAnsi="David" w:hint="cs"/>
          <w:rtl/>
        </w:rPr>
        <w:t xml:space="preserve">. </w:t>
      </w:r>
      <w:r>
        <w:rPr>
          <w:rFonts w:ascii="David" w:hAnsi="David"/>
          <w:rtl/>
        </w:rPr>
        <w:t>מקום בו הלכה למעשה ניתנה אפשרות התייחסות וטיעון הן לאב והן לב"כ היועמ"ש, איני מוצא נפקות אמיתית לשאלה המסגרת הדיונית הנפרדת שבה לכאורה היה מקום לנהל את ההליך.</w:t>
      </w:r>
    </w:p>
    <w:p w:rsidR="00857027" w:rsidRPr="00B43384"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לגופם של דברים, התרשמתי שההורים שניהם, ובמובנים רבים האב במיוחד, אינם מפרידים כדבעי בין הקונפליקט ההורי ובין צרכיה הספציפיים של הקטינה. </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האם מאשרת כי ידעה עוד בתחילת חודש מאי על מועד הניתוח המתוכנן עתה, קרי המועד השני, אלא שבקשתה לאשר את ביצוע הניתוח הוגשה לפני יומיים בלבד ודומני שהטיעון לפיו האב איננו מנהל איתה שיח מזה כשלושה שבועות, היה צריך להדליק אצלה "נורה אדומה" מבעוד מועד</w:t>
      </w:r>
      <w:r>
        <w:rPr>
          <w:rFonts w:ascii="David" w:hAnsi="David" w:hint="cs"/>
          <w:rtl/>
        </w:rPr>
        <w:t>.</w:t>
      </w:r>
      <w:r>
        <w:rPr>
          <w:rFonts w:ascii="David" w:hAnsi="David"/>
          <w:rtl/>
        </w:rPr>
        <w:t xml:space="preserve"> </w:t>
      </w:r>
      <w:r>
        <w:rPr>
          <w:rFonts w:ascii="David" w:hAnsi="David" w:hint="cs"/>
          <w:rtl/>
        </w:rPr>
        <w:t>במובן זה</w:t>
      </w:r>
      <w:r>
        <w:rPr>
          <w:rFonts w:ascii="David" w:hAnsi="David"/>
          <w:rtl/>
        </w:rPr>
        <w:t xml:space="preserve"> יכול וגם למבקשת לא אצה הדרך להגיש את הבקשה שלפני.</w:t>
      </w:r>
    </w:p>
    <w:p w:rsidR="00857027" w:rsidRPr="00B43384" w:rsidRDefault="00857027" w:rsidP="00857027">
      <w:pPr>
        <w:pStyle w:val="ac"/>
        <w:rPr>
          <w:rFonts w:ascii="David" w:hAnsi="David"/>
          <w:rtl/>
        </w:rPr>
      </w:pPr>
    </w:p>
    <w:p w:rsidR="00857027" w:rsidRPr="00B43384"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האב, מנגד, מדבר כמדומני בשני קולות. מחד, בתגובת בא כוחו הכתובה וגם בדברי בא כוחו בדיון היום טוען שלמעשה התנגדותו היא על מנת לאפשר לו לבצע הערכת סיכונים נכונה ומקיפה, לרבות בדרך של חוות דעת שנייה, בדבר הצורך בניתוח, הסיכונים הצפויים לקטינה ממנו ואפשרויות טיפול חליפיות. אלא שלמעשה, בה בעת, הוא עצמו הבהיר בדיון כי התנגדותו היא נחרצת ואיננו מוכן לאשר את הניתוח (השוו למשל: עמוד 5 לפרוטוקול שורות 2-18). </w:t>
      </w:r>
      <w:r>
        <w:rPr>
          <w:rFonts w:ascii="David" w:hAnsi="David" w:hint="cs"/>
          <w:rtl/>
        </w:rPr>
        <w:t>אף תמוהה עמדתו הכתובה אל מול העובדה שהתברר בדיון לפיה הלכה למעשה האב ידע גם ידע על הצורך בניתוח ואף הסכים לניתוח במועדו הראשון, עת הצדדים עדיין ניהלו זוגיות.</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לא לחינם, כפי הנראה, הביע ב"כ היועמ"ש את עמדתו לאחר עיון בסיכום הרפואי, כי הוא תומך בבקשה שעה שלכאורה נדמה ששיקולי האב טומנים בחובם גם יסודות מתחום הקונפליקט ההורי ואין הצדקה שהקטינה אשר סובלת מדלקות אוזניים חוזרות ונשנות, תמשיך ותסבול ללא טיפול במשך חודשים רבים נוספים. עת למעשה האב הבהיר שהתנגדותו היא נחרצת</w:t>
      </w:r>
      <w:r>
        <w:rPr>
          <w:rFonts w:ascii="David" w:hAnsi="David" w:hint="cs"/>
          <w:rtl/>
        </w:rPr>
        <w:t>, כך ב"כ היועמ"ש,</w:t>
      </w:r>
      <w:r>
        <w:rPr>
          <w:rFonts w:ascii="David" w:hAnsi="David"/>
          <w:rtl/>
        </w:rPr>
        <w:t xml:space="preserve"> הרי שפרק זמן לשקול ולבחון את הסוגיה איננו צפוי לשנות את עמדתו. </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tl/>
        </w:rPr>
      </w:pPr>
      <w:r>
        <w:rPr>
          <w:rFonts w:ascii="David" w:hAnsi="David"/>
          <w:rtl/>
        </w:rPr>
        <w:lastRenderedPageBreak/>
        <w:t xml:space="preserve">כידוע, סעיף 18 לחוק </w:t>
      </w:r>
      <w:r w:rsidRPr="00257870">
        <w:rPr>
          <w:rFonts w:ascii="David" w:hAnsi="David"/>
          <w:b/>
          <w:bCs/>
          <w:rtl/>
        </w:rPr>
        <w:t>הכשרות המשפטית והאפוטרופסות, התשכ"ב- 1962</w:t>
      </w:r>
      <w:r>
        <w:rPr>
          <w:rFonts w:ascii="David" w:hAnsi="David"/>
          <w:rtl/>
        </w:rPr>
        <w:t>, מתווה להורים דרך פעולה</w:t>
      </w:r>
      <w:r>
        <w:rPr>
          <w:rFonts w:ascii="David" w:hAnsi="David" w:hint="cs"/>
          <w:rtl/>
        </w:rPr>
        <w:t>,</w:t>
      </w:r>
      <w:r>
        <w:rPr>
          <w:rFonts w:ascii="David" w:hAnsi="David"/>
          <w:rtl/>
        </w:rPr>
        <w:t xml:space="preserve"> והיא פעולה בהסכמה בעניינים הקשורים עם אפוטרופסות לילדם.  אלא שכבר קבעה הפסיקה כי הוראת חוק זו לא נועדה לאפשר להורים במה להעצים  ואולי להעתיק את הקונפליקט ההורי לזירה לא לה, קרי זירת צרכיהם וטובתם של  קטינים:</w:t>
      </w:r>
    </w:p>
    <w:p w:rsidR="00857027" w:rsidRDefault="00857027" w:rsidP="00857027">
      <w:pPr>
        <w:pStyle w:val="ac"/>
        <w:spacing w:line="360" w:lineRule="auto"/>
        <w:ind w:left="360"/>
        <w:jc w:val="both"/>
        <w:rPr>
          <w:rFonts w:ascii="David" w:hAnsi="David"/>
          <w:rtl/>
        </w:rPr>
      </w:pPr>
      <w:r>
        <w:rPr>
          <w:rFonts w:ascii="David" w:hAnsi="David"/>
          <w:rtl/>
        </w:rPr>
        <w:t>"...</w:t>
      </w:r>
      <w:r>
        <w:rPr>
          <w:rFonts w:ascii="David" w:hAnsi="David"/>
          <w:b/>
          <w:bCs/>
          <w:rtl/>
        </w:rPr>
        <w:t xml:space="preserve">האפוטרופסות מקנה להורים זכויות וחובות כאחד, וזאת גם באמצעות קידום התקשורת ביניהם לטובת ילדיהם. יודגש כי הרציונל המצוי בבסיס כלי ההסכמה המשותפת, אינו שהורים ישתמשו בכלי זה כקרדום לחפור בו, ימררו את חייו של ההורה השני ובכך יפגעו במישרין בטובתם של ילדים, עליהם נועדה הוראת חוק זו  להגן. סבורני, כי על הערכאות השיפוטיות לעשות כל שלאל ילדם על מנת למנוע שימוש לרעה של הורים בהוראת חוק חיונית זו, וזאת הן כדי לשמור על טובתם של ילדים, והן כדי לשמור על הורים רבים, אשר פועלים כדין, בתום-לב, ובשיתוף פעולה כנה ואמיתי..." </w:t>
      </w:r>
      <w:r>
        <w:rPr>
          <w:rFonts w:ascii="David" w:hAnsi="David"/>
          <w:rtl/>
        </w:rPr>
        <w:t xml:space="preserve">[רמ"ש (חיפה) 28711-02-22 </w:t>
      </w:r>
      <w:r>
        <w:rPr>
          <w:rFonts w:ascii="David" w:hAnsi="David"/>
          <w:b/>
          <w:bCs/>
          <w:rtl/>
        </w:rPr>
        <w:t>א' נ' ב'</w:t>
      </w:r>
      <w:r>
        <w:rPr>
          <w:rFonts w:ascii="David" w:hAnsi="David"/>
          <w:rtl/>
        </w:rPr>
        <w:t xml:space="preserve">  (מצוי במאגרים המשפטיים)].</w:t>
      </w:r>
    </w:p>
    <w:p w:rsidR="00857027" w:rsidRDefault="00857027" w:rsidP="00857027">
      <w:pPr>
        <w:pStyle w:val="ac"/>
        <w:spacing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במקרה שלפניי כאמור, לא מצאתי טעם טוב מדוע האב</w:t>
      </w:r>
      <w:r>
        <w:rPr>
          <w:rFonts w:ascii="David" w:hAnsi="David" w:hint="cs"/>
          <w:rtl/>
        </w:rPr>
        <w:t xml:space="preserve"> - </w:t>
      </w:r>
      <w:r>
        <w:rPr>
          <w:rFonts w:ascii="David" w:hAnsi="David"/>
          <w:rtl/>
        </w:rPr>
        <w:t xml:space="preserve"> אשר לדבריו הוא נכח בתחילת הטיפולים אצל המומחה </w:t>
      </w:r>
      <w:r>
        <w:rPr>
          <w:rFonts w:ascii="David" w:hAnsi="David" w:hint="cs"/>
          <w:rtl/>
        </w:rPr>
        <w:t>ו</w:t>
      </w:r>
      <w:r>
        <w:rPr>
          <w:rFonts w:ascii="David" w:hAnsi="David"/>
          <w:rtl/>
        </w:rPr>
        <w:t>הסכים לביצוע ניתוח שבסופו של יום בשל פעם נוספת שבמהלכה חלתה הקטינה בוטל</w:t>
      </w:r>
      <w:r>
        <w:rPr>
          <w:rFonts w:ascii="David" w:hAnsi="David" w:hint="cs"/>
          <w:rtl/>
        </w:rPr>
        <w:t xml:space="preserve"> - </w:t>
      </w:r>
      <w:r>
        <w:rPr>
          <w:rFonts w:ascii="David" w:hAnsi="David"/>
          <w:rtl/>
        </w:rPr>
        <w:t xml:space="preserve"> רק לאחר פרידתם של הצדדים, החליט להתנגד. </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לא מצאתי טעם  טוב מדוע האב לא יכול היה במשך כל אותם חודשים ארוכים, בחלקם  ניהלו עדיין הצדדים מערכת יחסים זוגית, לסור עם הפעוטה לקבלת חוות דעת נוספת </w:t>
      </w:r>
      <w:r>
        <w:rPr>
          <w:rFonts w:ascii="David" w:hAnsi="David" w:hint="cs"/>
          <w:rtl/>
        </w:rPr>
        <w:t xml:space="preserve">; </w:t>
      </w:r>
      <w:r>
        <w:rPr>
          <w:rFonts w:ascii="David" w:hAnsi="David"/>
          <w:rtl/>
        </w:rPr>
        <w:t xml:space="preserve">או לבקש במשך כל אותה התקופה במהלכה הקטינה שבה וסובלת מדלקות אוזניים חוזרות ונשנות,  לנסות טיפול אלטרנטיבי שרק </w:t>
      </w:r>
      <w:r>
        <w:rPr>
          <w:rFonts w:ascii="David" w:hAnsi="David" w:hint="cs"/>
          <w:rtl/>
        </w:rPr>
        <w:t>עתה</w:t>
      </w:r>
      <w:r>
        <w:rPr>
          <w:rFonts w:ascii="David" w:hAnsi="David"/>
          <w:rtl/>
        </w:rPr>
        <w:t xml:space="preserve"> מצא להציע. </w:t>
      </w:r>
    </w:p>
    <w:p w:rsidR="00857027" w:rsidRPr="00B43384"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לא ניתן להתעלם מסימן השאלה המשמעותי שמציבה כאמור סמיכות הזמנים שבין פרידתם של ההורים  ובין התנגדותו של האב. </w:t>
      </w:r>
    </w:p>
    <w:p w:rsidR="00857027" w:rsidRDefault="00857027" w:rsidP="00857027">
      <w:pPr>
        <w:pStyle w:val="ac"/>
        <w:spacing w:after="160" w:line="360" w:lineRule="auto"/>
        <w:ind w:left="360"/>
        <w:jc w:val="both"/>
        <w:rPr>
          <w:rFonts w:ascii="David" w:hAnsi="David"/>
          <w:rtl/>
        </w:rPr>
      </w:pPr>
    </w:p>
    <w:p w:rsidR="00857027" w:rsidRPr="008F0345" w:rsidRDefault="00857027" w:rsidP="00857027">
      <w:pPr>
        <w:pStyle w:val="ac"/>
        <w:numPr>
          <w:ilvl w:val="0"/>
          <w:numId w:val="6"/>
        </w:numPr>
        <w:spacing w:after="160" w:line="360" w:lineRule="auto"/>
        <w:jc w:val="both"/>
        <w:rPr>
          <w:rFonts w:ascii="David" w:hAnsi="David"/>
          <w:rtl/>
        </w:rPr>
      </w:pPr>
      <w:r w:rsidRPr="008F0345">
        <w:rPr>
          <w:rFonts w:ascii="David" w:hAnsi="David"/>
          <w:rtl/>
        </w:rPr>
        <w:t>עם כל ההבנה לטענות מתחום האחריות ההורית והקשר ההורי, שלהן בוודאי יהיה מקום להידרש במידת הצורך בנפרד, על בית המשפט להידרש בראש ובראשונה לשיקולים מתחום טובתה של הפעוטה. קרי, זכויותיה, האינטרסים שלה והצרכים שלה.</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הקטינה צריכה וזכאית לטיפול רפואי. לקטינה זכות להתפתח ולגדול מבלי סבל מיותר ומבלי שיגרם לה נזק רפואי דוגמת הירידה בשמיעה שכבר מאובחנת. זכות זו איננה צריכה להידחות אך ורק על מנת שההורים יסדירו את מנגנוני התקשורת</w:t>
      </w:r>
      <w:r>
        <w:rPr>
          <w:rFonts w:ascii="David" w:hAnsi="David" w:hint="cs"/>
          <w:rtl/>
        </w:rPr>
        <w:t xml:space="preserve"> וקבלת ההחלטות</w:t>
      </w:r>
      <w:r>
        <w:rPr>
          <w:rFonts w:ascii="David" w:hAnsi="David"/>
          <w:rtl/>
        </w:rPr>
        <w:t xml:space="preserve"> ביניהם. </w:t>
      </w:r>
    </w:p>
    <w:p w:rsidR="00857027" w:rsidRDefault="00857027" w:rsidP="00857027">
      <w:pPr>
        <w:pStyle w:val="ac"/>
        <w:spacing w:after="160" w:line="360" w:lineRule="auto"/>
        <w:ind w:left="360"/>
        <w:jc w:val="both"/>
        <w:rPr>
          <w:rFonts w:ascii="David" w:hAnsi="David"/>
          <w:rtl/>
        </w:rPr>
      </w:pPr>
    </w:p>
    <w:p w:rsidR="00857027" w:rsidRDefault="00857027" w:rsidP="00857027">
      <w:pPr>
        <w:pStyle w:val="ac"/>
        <w:numPr>
          <w:ilvl w:val="0"/>
          <w:numId w:val="6"/>
        </w:numPr>
        <w:spacing w:after="160" w:line="360" w:lineRule="auto"/>
        <w:jc w:val="both"/>
        <w:rPr>
          <w:rFonts w:ascii="David" w:hAnsi="David"/>
        </w:rPr>
      </w:pPr>
      <w:r>
        <w:rPr>
          <w:rFonts w:ascii="David" w:hAnsi="David"/>
          <w:rtl/>
        </w:rPr>
        <w:t xml:space="preserve">כאמור הקטינה מטופלת מזה חודשים ארוכים ולפחות בתחילתם </w:t>
      </w:r>
      <w:r>
        <w:rPr>
          <w:rFonts w:ascii="David" w:hAnsi="David" w:hint="cs"/>
          <w:rtl/>
        </w:rPr>
        <w:t>ב</w:t>
      </w:r>
      <w:r>
        <w:rPr>
          <w:rFonts w:ascii="David" w:hAnsi="David"/>
          <w:rtl/>
        </w:rPr>
        <w:t>ידיעתו והסכמתו של האב אצל מומחה אף אוזן גרון</w:t>
      </w:r>
      <w:r>
        <w:rPr>
          <w:rFonts w:ascii="David" w:hAnsi="David" w:hint="cs"/>
          <w:rtl/>
        </w:rPr>
        <w:t xml:space="preserve">; </w:t>
      </w:r>
      <w:r>
        <w:rPr>
          <w:rFonts w:ascii="David" w:hAnsi="David"/>
          <w:rtl/>
        </w:rPr>
        <w:t>אשר הציע תוכנית טיפול הכרוכה אמנם בהתערבות ניתוחית</w:t>
      </w:r>
      <w:r>
        <w:rPr>
          <w:rFonts w:ascii="David" w:hAnsi="David" w:hint="cs"/>
          <w:rtl/>
        </w:rPr>
        <w:t>.</w:t>
      </w:r>
      <w:r>
        <w:rPr>
          <w:rFonts w:ascii="David" w:hAnsi="David"/>
          <w:rtl/>
        </w:rPr>
        <w:t xml:space="preserve"> אלא שכעולה מהאמור בסיכום הרפואי, מדובר בהתערבות קלה יחסית, בת כעשר דקות אשר איננה מצריכה כל  אשפוז.</w:t>
      </w:r>
    </w:p>
    <w:p w:rsidR="00857027" w:rsidRPr="00B43384" w:rsidRDefault="00857027" w:rsidP="00857027">
      <w:pPr>
        <w:spacing w:after="160" w:line="360" w:lineRule="auto"/>
        <w:jc w:val="both"/>
        <w:rPr>
          <w:rFonts w:ascii="David" w:hAnsi="David"/>
          <w:rtl/>
        </w:rPr>
      </w:pPr>
    </w:p>
    <w:p w:rsidR="00857027" w:rsidRPr="00C57311" w:rsidRDefault="00857027" w:rsidP="00857027">
      <w:pPr>
        <w:pStyle w:val="ac"/>
        <w:numPr>
          <w:ilvl w:val="0"/>
          <w:numId w:val="6"/>
        </w:numPr>
        <w:spacing w:after="160" w:line="360" w:lineRule="auto"/>
        <w:jc w:val="both"/>
        <w:rPr>
          <w:rFonts w:ascii="David" w:hAnsi="David"/>
          <w:rtl/>
        </w:rPr>
      </w:pPr>
      <w:r>
        <w:rPr>
          <w:rFonts w:ascii="David" w:hAnsi="David"/>
          <w:rtl/>
        </w:rPr>
        <w:t xml:space="preserve">ברי שכל פעולה רפואית פולשנית טומנת בחובה סיכונים, לרבות סיכונים הכרוכים עם ביצוע ההרדמה </w:t>
      </w:r>
      <w:r>
        <w:rPr>
          <w:rFonts w:ascii="David" w:hAnsi="David" w:hint="cs"/>
          <w:rtl/>
        </w:rPr>
        <w:t xml:space="preserve">(וספק רב בעיני אם האב אמנם לא היה מודע לסיכונים אלה מלכתחילה עת הסכים לביצוע הניתוח, כפי שביקש לטעון היום בדיון). </w:t>
      </w:r>
      <w:r>
        <w:rPr>
          <w:rFonts w:ascii="David" w:hAnsi="David"/>
          <w:rtl/>
        </w:rPr>
        <w:t xml:space="preserve">אלא שבהתחשב בכך שעסקינן בהתערבות ניתוחית שגרתית, שאיננה מצריכה אשפוז, ובמיוחד בהתחשב במצבה של הקטינה כמפורט לעיל, אני בהחלט סבור כי הכף נוטה לכיוון אישור הבקשה, וכך אני מורה. </w:t>
      </w:r>
    </w:p>
    <w:p w:rsidR="00857027" w:rsidRDefault="00857027" w:rsidP="00857027">
      <w:pPr>
        <w:spacing w:line="360" w:lineRule="auto"/>
        <w:ind w:firstLine="360"/>
        <w:jc w:val="both"/>
        <w:rPr>
          <w:rFonts w:ascii="David" w:hAnsi="David"/>
          <w:b/>
          <w:bCs/>
          <w:rtl/>
        </w:rPr>
      </w:pPr>
      <w:r>
        <w:rPr>
          <w:rFonts w:ascii="David" w:hAnsi="David"/>
          <w:b/>
          <w:bCs/>
          <w:rtl/>
        </w:rPr>
        <w:t xml:space="preserve">לאור האמור,  הבקשה מתקבלת. </w:t>
      </w:r>
    </w:p>
    <w:p w:rsidR="00857027" w:rsidRDefault="00857027" w:rsidP="00857027">
      <w:pPr>
        <w:spacing w:line="360" w:lineRule="auto"/>
        <w:ind w:left="360"/>
        <w:jc w:val="both"/>
        <w:rPr>
          <w:rFonts w:ascii="David" w:hAnsi="David"/>
          <w:rtl/>
        </w:rPr>
      </w:pPr>
      <w:r>
        <w:rPr>
          <w:rFonts w:ascii="David" w:hAnsi="David"/>
          <w:rtl/>
        </w:rPr>
        <w:t xml:space="preserve">אני מתיר לאם לחתום לבדה על ההסכמה לביצוע הפעולה הניתוחית המתוכננת ליום 11.6.23, קרי ניתוח כפתורים וכריתת שקד שלישי. </w:t>
      </w:r>
    </w:p>
    <w:p w:rsidR="00857027" w:rsidRDefault="00857027" w:rsidP="00857027">
      <w:pPr>
        <w:spacing w:line="360" w:lineRule="auto"/>
        <w:ind w:firstLine="360"/>
        <w:jc w:val="both"/>
        <w:rPr>
          <w:rFonts w:ascii="David" w:hAnsi="David"/>
          <w:rtl/>
        </w:rPr>
      </w:pPr>
      <w:r>
        <w:rPr>
          <w:rFonts w:ascii="David" w:hAnsi="David"/>
          <w:rtl/>
        </w:rPr>
        <w:t>פסיקתא תיחתם בנפרד.</w:t>
      </w:r>
    </w:p>
    <w:p w:rsidR="00857027" w:rsidRDefault="00857027" w:rsidP="00857027">
      <w:pPr>
        <w:spacing w:line="360" w:lineRule="auto"/>
        <w:ind w:left="360"/>
        <w:jc w:val="both"/>
        <w:rPr>
          <w:rFonts w:ascii="David" w:hAnsi="David"/>
          <w:rtl/>
        </w:rPr>
      </w:pPr>
      <w:r>
        <w:rPr>
          <w:rFonts w:ascii="David" w:hAnsi="David"/>
          <w:rtl/>
        </w:rPr>
        <w:t xml:space="preserve">הואיל וגם לאם היה חלק במחדלים דיוניים לכל הפחות אשר הובילו לכך שהיה צורך בקיום הדיון,  מצאתי שלא לעשות צו להוצאות. </w:t>
      </w:r>
    </w:p>
    <w:p w:rsidR="00857027" w:rsidRDefault="00857027" w:rsidP="00857027">
      <w:pPr>
        <w:spacing w:line="360" w:lineRule="auto"/>
        <w:ind w:left="360"/>
        <w:jc w:val="both"/>
        <w:rPr>
          <w:rFonts w:ascii="David" w:hAnsi="David"/>
          <w:rtl/>
        </w:rPr>
      </w:pPr>
    </w:p>
    <w:p w:rsidR="00857027" w:rsidRPr="008F0345" w:rsidRDefault="00857027" w:rsidP="00857027">
      <w:pPr>
        <w:spacing w:line="360" w:lineRule="auto"/>
        <w:ind w:firstLine="360"/>
        <w:jc w:val="both"/>
        <w:rPr>
          <w:rFonts w:ascii="David" w:hAnsi="David"/>
          <w:b/>
          <w:bCs/>
          <w:rtl/>
        </w:rPr>
      </w:pPr>
      <w:r w:rsidRPr="008F0345">
        <w:rPr>
          <w:rFonts w:ascii="David" w:hAnsi="David"/>
          <w:b/>
          <w:bCs/>
          <w:rtl/>
        </w:rPr>
        <w:t xml:space="preserve">ההחלטה מותרת לפרסום בהשמטת מלוא פרטיהם המזהים של הצדדים ובאי כוחם. </w:t>
      </w:r>
    </w:p>
    <w:p w:rsidR="00857027" w:rsidRDefault="00857027" w:rsidP="00857027">
      <w:pPr>
        <w:spacing w:line="360" w:lineRule="auto"/>
        <w:ind w:firstLine="360"/>
        <w:jc w:val="both"/>
        <w:rPr>
          <w:rFonts w:ascii="David" w:hAnsi="David"/>
          <w:b/>
          <w:bCs/>
          <w:rtl/>
        </w:rPr>
      </w:pPr>
      <w:r w:rsidRPr="008F0345">
        <w:rPr>
          <w:rFonts w:ascii="David" w:hAnsi="David"/>
          <w:b/>
          <w:bCs/>
          <w:rtl/>
        </w:rPr>
        <w:t>המזכירות תמציא העתק ההחלטה לצ</w:t>
      </w:r>
      <w:r>
        <w:rPr>
          <w:rFonts w:ascii="David" w:hAnsi="David"/>
          <w:b/>
          <w:bCs/>
          <w:rtl/>
        </w:rPr>
        <w:t>דדים ללא דיחוי</w:t>
      </w:r>
      <w:r>
        <w:rPr>
          <w:rFonts w:ascii="David" w:hAnsi="David" w:hint="cs"/>
          <w:b/>
          <w:bCs/>
          <w:rtl/>
        </w:rPr>
        <w:t>,</w:t>
      </w:r>
      <w:r>
        <w:rPr>
          <w:rFonts w:ascii="David" w:hAnsi="David"/>
          <w:b/>
          <w:bCs/>
          <w:rtl/>
        </w:rPr>
        <w:t xml:space="preserve"> </w:t>
      </w:r>
      <w:r w:rsidRPr="008F0345">
        <w:rPr>
          <w:rFonts w:ascii="David" w:hAnsi="David"/>
          <w:b/>
          <w:bCs/>
          <w:rtl/>
        </w:rPr>
        <w:t>תוודא ההמצאה</w:t>
      </w:r>
      <w:r>
        <w:rPr>
          <w:rFonts w:ascii="David" w:hAnsi="David" w:hint="cs"/>
          <w:b/>
          <w:bCs/>
          <w:rtl/>
        </w:rPr>
        <w:t xml:space="preserve"> טלפונית ותערוך </w:t>
      </w:r>
    </w:p>
    <w:p w:rsidR="00857027" w:rsidRPr="008F0345" w:rsidRDefault="00857027" w:rsidP="00857027">
      <w:pPr>
        <w:spacing w:line="360" w:lineRule="auto"/>
        <w:ind w:firstLine="360"/>
        <w:jc w:val="both"/>
        <w:rPr>
          <w:rFonts w:ascii="David" w:hAnsi="David"/>
          <w:b/>
          <w:bCs/>
          <w:rtl/>
        </w:rPr>
      </w:pPr>
      <w:r>
        <w:rPr>
          <w:rFonts w:ascii="David" w:hAnsi="David" w:hint="cs"/>
          <w:b/>
          <w:bCs/>
          <w:rtl/>
        </w:rPr>
        <w:t>על כך תרשומת</w:t>
      </w:r>
      <w:r w:rsidRPr="008F0345">
        <w:rPr>
          <w:rFonts w:ascii="David" w:hAnsi="David"/>
          <w:b/>
          <w:bCs/>
          <w:rtl/>
        </w:rPr>
        <w:t xml:space="preserve">. </w:t>
      </w:r>
    </w:p>
    <w:p w:rsidR="00857027" w:rsidRPr="00DE1E7D" w:rsidRDefault="00857027" w:rsidP="00857027">
      <w:pPr>
        <w:spacing w:line="360" w:lineRule="auto"/>
        <w:jc w:val="both"/>
        <w:rPr>
          <w:rFonts w:ascii="Arial" w:hAnsi="Arial"/>
          <w:noProof w:val="0"/>
          <w:rtl/>
        </w:rPr>
      </w:pPr>
    </w:p>
    <w:p w:rsidR="00857027" w:rsidRPr="00DE1E7D" w:rsidRDefault="00857027" w:rsidP="00857027">
      <w:pPr>
        <w:spacing w:line="360" w:lineRule="auto"/>
        <w:jc w:val="both"/>
        <w:rPr>
          <w:rFonts w:ascii="Arial" w:hAnsi="Arial"/>
          <w:noProof w:val="0"/>
          <w:rtl/>
        </w:rPr>
      </w:pPr>
    </w:p>
    <w:p w:rsidR="00857027" w:rsidRPr="00DE1E7D" w:rsidRDefault="00857027" w:rsidP="00857027">
      <w:pPr>
        <w:spacing w:line="360" w:lineRule="auto"/>
        <w:jc w:val="both"/>
        <w:rPr>
          <w:rFonts w:ascii="Arial" w:hAnsi="Arial"/>
          <w:noProof w:val="0"/>
          <w:rtl/>
        </w:rPr>
      </w:pPr>
    </w:p>
    <w:p w:rsidR="00857027" w:rsidRDefault="00857027" w:rsidP="0085702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סיוון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יוני 2023</w:t>
          </w:r>
        </w:sdtContent>
      </w:sdt>
      <w:r>
        <w:rPr>
          <w:rFonts w:ascii="Arial" w:hAnsi="Arial"/>
          <w:noProof w:val="0"/>
          <w:rtl/>
        </w:rPr>
        <w:t>, בהעדר הצדדים.</w:t>
      </w:r>
    </w:p>
    <w:p w:rsidR="00857027" w:rsidRDefault="001E156E" w:rsidP="00857027">
      <w:pPr>
        <w:tabs>
          <w:tab w:val="left" w:pos="2553"/>
        </w:tabs>
        <w:ind w:left="5040"/>
        <w:rPr>
          <w:rtl/>
        </w:rPr>
      </w:pPr>
      <w:sdt>
        <w:sdtPr>
          <w:rPr>
            <w:rFonts w:hint="cs"/>
            <w:rtl/>
          </w:rPr>
          <w:alias w:val="2045"/>
          <w:tag w:val="2045"/>
          <w:id w:val="740689340"/>
          <w:placeholder>
            <w:docPart w:val="9F752EF12B7E4E3181F69B10CA0C15DC"/>
          </w:placeholder>
          <w:showingPlcHdr/>
          <w:text w:multiLine="1"/>
        </w:sdtPr>
        <w:sdtEndPr/>
        <w:sdtContent>
          <w:r w:rsidR="00857027">
            <w:rPr>
              <w:rFonts w:hint="cs"/>
              <w:rtl/>
            </w:rPr>
            <w:t xml:space="preserve">     </w:t>
          </w:r>
        </w:sdtContent>
      </w:sdt>
    </w:p>
    <w:p w:rsidR="00857027" w:rsidRDefault="00857027" w:rsidP="00857027">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81511889"/>
        </w:sdtPr>
        <w:sdtEndPr/>
        <w:sdtContent>
          <w:r>
            <w:drawing>
              <wp:inline distT="0" distB="0" distL="0" distR="0" wp14:anchorId="417ACBEA" wp14:editId="1EED9BB0">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857027" w:rsidRDefault="00857027" w:rsidP="00857027">
      <w:pPr>
        <w:tabs>
          <w:tab w:val="left" w:pos="2553"/>
        </w:tabs>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56E" w:rsidRDefault="001E156E" w:rsidP="00A30504">
      <w:r>
        <w:separator/>
      </w:r>
    </w:p>
  </w:endnote>
  <w:endnote w:type="continuationSeparator" w:id="0">
    <w:p w:rsidR="001E156E" w:rsidRDefault="001E156E"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0E1AA4">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E1AA4">
      <w:rPr>
        <w:rStyle w:val="a8"/>
        <w:rtl/>
      </w:rPr>
      <w:t>5</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56E" w:rsidRDefault="001E156E" w:rsidP="00A30504">
      <w:r>
        <w:separator/>
      </w:r>
    </w:p>
  </w:footnote>
  <w:footnote w:type="continuationSeparator" w:id="0">
    <w:p w:rsidR="001E156E" w:rsidRDefault="001E156E"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857027" w:rsidRPr="00CB1E7A" w:rsidRDefault="00CB1E7A" w:rsidP="00CB1E7A">
    <w:pPr>
      <w:rPr>
        <w:rtl/>
      </w:rPr>
    </w:pPr>
    <w:r w:rsidRPr="00CB1E7A">
      <w:rPr>
        <w:rtl/>
      </w:rPr>
      <w:t xml:space="preserve">         </w:t>
    </w:r>
  </w:p>
  <w:tbl>
    <w:tblPr>
      <w:bidiVisual/>
      <w:tblW w:w="0" w:type="auto"/>
      <w:jc w:val="center"/>
      <w:tblLook w:val="0000" w:firstRow="0" w:lastRow="0" w:firstColumn="0" w:lastColumn="0" w:noHBand="0" w:noVBand="0"/>
    </w:tblPr>
    <w:tblGrid>
      <w:gridCol w:w="4923"/>
      <w:gridCol w:w="3582"/>
    </w:tblGrid>
    <w:tr w:rsidR="00857027" w:rsidRPr="00F038D8" w:rsidTr="00B73F7E">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857027" w:rsidRPr="00F038D8" w:rsidRDefault="00857027" w:rsidP="00B73F7E">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857027" w:rsidTr="00B73F7E">
      <w:trPr>
        <w:trHeight w:val="337"/>
        <w:jc w:val="center"/>
      </w:trPr>
      <w:tc>
        <w:tcPr>
          <w:tcW w:w="5047" w:type="dxa"/>
        </w:tcPr>
        <w:p w:rsidR="00857027" w:rsidRDefault="00857027" w:rsidP="00B73F7E">
          <w:pPr>
            <w:rPr>
              <w:b/>
              <w:bCs/>
              <w:noProof w:val="0"/>
              <w:sz w:val="26"/>
              <w:szCs w:val="26"/>
              <w:rtl/>
            </w:rPr>
          </w:pPr>
        </w:p>
      </w:tc>
      <w:tc>
        <w:tcPr>
          <w:tcW w:w="3674" w:type="dxa"/>
        </w:tcPr>
        <w:p w:rsidR="00857027" w:rsidRDefault="00857027" w:rsidP="00B73F7E">
          <w:pPr>
            <w:pStyle w:val="a3"/>
            <w:jc w:val="right"/>
            <w:rPr>
              <w:b/>
              <w:bCs/>
              <w:noProof w:val="0"/>
              <w:sz w:val="26"/>
              <w:szCs w:val="26"/>
              <w:rtl/>
            </w:rPr>
          </w:pPr>
        </w:p>
      </w:tc>
    </w:tr>
    <w:tr w:rsidR="00857027" w:rsidRPr="00E1068A" w:rsidTr="00B73F7E">
      <w:trPr>
        <w:trHeight w:val="337"/>
        <w:jc w:val="center"/>
      </w:trPr>
      <w:tc>
        <w:tcPr>
          <w:tcW w:w="8721" w:type="dxa"/>
          <w:gridSpan w:val="2"/>
        </w:tcPr>
        <w:p w:rsidR="00857027" w:rsidRDefault="001E156E" w:rsidP="00B73F7E">
          <w:pPr>
            <w:rPr>
              <w:b/>
              <w:bCs/>
              <w:noProof w:val="0"/>
              <w:sz w:val="26"/>
              <w:szCs w:val="26"/>
              <w:rtl/>
            </w:rPr>
          </w:pPr>
          <w:sdt>
            <w:sdtPr>
              <w:rPr>
                <w:rtl/>
              </w:rPr>
              <w:alias w:val="1170"/>
              <w:tag w:val="1170"/>
              <w:id w:val="1066377040"/>
              <w:text w:multiLine="1"/>
            </w:sdtPr>
            <w:sdtEndPr/>
            <w:sdtContent>
              <w:r w:rsidR="00857027">
                <w:rPr>
                  <w:b/>
                  <w:bCs/>
                  <w:noProof w:val="0"/>
                  <w:sz w:val="26"/>
                  <w:szCs w:val="26"/>
                  <w:rtl/>
                </w:rPr>
                <w:t>תלה"מ</w:t>
              </w:r>
            </w:sdtContent>
          </w:sdt>
          <w:r w:rsidR="00857027">
            <w:rPr>
              <w:b/>
              <w:bCs/>
              <w:noProof w:val="0"/>
              <w:sz w:val="26"/>
              <w:szCs w:val="26"/>
              <w:rtl/>
            </w:rPr>
            <w:t xml:space="preserve"> </w:t>
          </w:r>
          <w:sdt>
            <w:sdtPr>
              <w:rPr>
                <w:rtl/>
              </w:rPr>
              <w:alias w:val="1171"/>
              <w:tag w:val="1171"/>
              <w:id w:val="257034231"/>
              <w:text w:multiLine="1"/>
            </w:sdtPr>
            <w:sdtEndPr/>
            <w:sdtContent>
              <w:r w:rsidR="00857027">
                <w:rPr>
                  <w:b/>
                  <w:bCs/>
                  <w:noProof w:val="0"/>
                  <w:sz w:val="26"/>
                  <w:szCs w:val="26"/>
                  <w:rtl/>
                </w:rPr>
                <w:t>61580-05-23</w:t>
              </w:r>
            </w:sdtContent>
          </w:sdt>
          <w:r w:rsidR="00857027">
            <w:rPr>
              <w:b/>
              <w:bCs/>
              <w:noProof w:val="0"/>
              <w:sz w:val="26"/>
              <w:szCs w:val="26"/>
              <w:rtl/>
            </w:rPr>
            <w:t xml:space="preserve"> </w:t>
          </w:r>
          <w:sdt>
            <w:sdtPr>
              <w:rPr>
                <w:rtl/>
              </w:rPr>
              <w:alias w:val="1172"/>
              <w:tag w:val="1172"/>
              <w:id w:val="-595170033"/>
              <w:text w:multiLine="1"/>
            </w:sdtPr>
            <w:sdtEndPr/>
            <w:sdtContent>
              <w:r w:rsidR="00A470E7">
                <w:rPr>
                  <w:rFonts w:hint="cs"/>
                  <w:b/>
                  <w:bCs/>
                  <w:noProof w:val="0"/>
                  <w:sz w:val="26"/>
                  <w:szCs w:val="26"/>
                  <w:rtl/>
                </w:rPr>
                <w:t>ע'</w:t>
              </w:r>
              <w:r w:rsidR="00A470E7">
                <w:rPr>
                  <w:b/>
                  <w:bCs/>
                  <w:noProof w:val="0"/>
                  <w:sz w:val="26"/>
                  <w:szCs w:val="26"/>
                  <w:rtl/>
                </w:rPr>
                <w:t xml:space="preserve"> נ' א</w:t>
              </w:r>
              <w:r w:rsidR="00A470E7">
                <w:rPr>
                  <w:rFonts w:hint="cs"/>
                  <w:b/>
                  <w:bCs/>
                  <w:noProof w:val="0"/>
                  <w:sz w:val="26"/>
                  <w:szCs w:val="26"/>
                  <w:rtl/>
                </w:rPr>
                <w:t>'</w:t>
              </w:r>
            </w:sdtContent>
          </w:sdt>
        </w:p>
        <w:p w:rsidR="00857027" w:rsidRPr="007B7765" w:rsidRDefault="00857027" w:rsidP="00B73F7E">
          <w:pPr>
            <w:rPr>
              <w:b/>
              <w:bCs/>
              <w:noProof w:val="0"/>
              <w:sz w:val="2"/>
              <w:szCs w:val="2"/>
              <w:rtl/>
            </w:rPr>
          </w:pPr>
        </w:p>
        <w:p w:rsidR="00857027" w:rsidRDefault="00857027" w:rsidP="00B73F7E">
          <w:pPr>
            <w:rPr>
              <w:sz w:val="20"/>
              <w:szCs w:val="20"/>
              <w:rtl/>
            </w:rPr>
          </w:pPr>
          <w:r>
            <w:rPr>
              <w:rFonts w:hint="cs"/>
              <w:rtl/>
            </w:rPr>
            <w:t xml:space="preserve">                           </w:t>
          </w:r>
          <w:r>
            <w:rPr>
              <w:rFonts w:hint="cs"/>
              <w:sz w:val="20"/>
              <w:szCs w:val="20"/>
              <w:rtl/>
            </w:rPr>
            <w:t xml:space="preserve">                                       </w:t>
          </w:r>
        </w:p>
        <w:p w:rsidR="00857027" w:rsidRPr="00E1068A" w:rsidRDefault="00857027" w:rsidP="00B73F7E">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20684402B1134091B5663989C3905989"/>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00787B" w:rsidRPr="00857027" w:rsidRDefault="00CB1E7A" w:rsidP="00857027">
    <w:pPr>
      <w:rPr>
        <w:sz w:val="20"/>
        <w:szCs w:val="20"/>
        <w:rtl/>
      </w:rPr>
    </w:pPr>
    <w:r w:rsidRPr="00CB1E7A">
      <w:rPr>
        <w:rtl/>
      </w:rPr>
      <w:t xml:space="preserve">                  </w:t>
    </w:r>
    <w:r w:rsidRPr="00CB1E7A">
      <w:rPr>
        <w:sz w:val="20"/>
        <w:szCs w:val="20"/>
        <w:rtl/>
      </w:rPr>
      <w:t xml:space="preserve">                                       </w:t>
    </w:r>
    <w:r w:rsidRPr="00CB1E7A">
      <w:rPr>
        <w:noProof w:val="0"/>
        <w:sz w:val="20"/>
        <w:szCs w:val="2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D7F6B1E"/>
    <w:multiLevelType w:val="hybridMultilevel"/>
    <w:tmpl w:val="571C35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466D0267"/>
    <w:multiLevelType w:val="hybridMultilevel"/>
    <w:tmpl w:val="C6461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1AA4"/>
    <w:rsid w:val="000E6940"/>
    <w:rsid w:val="00112F6C"/>
    <w:rsid w:val="00123396"/>
    <w:rsid w:val="001E156E"/>
    <w:rsid w:val="001F032F"/>
    <w:rsid w:val="00204361"/>
    <w:rsid w:val="00414D88"/>
    <w:rsid w:val="004204FE"/>
    <w:rsid w:val="00487C9F"/>
    <w:rsid w:val="005C7A13"/>
    <w:rsid w:val="00671EB3"/>
    <w:rsid w:val="006A10DE"/>
    <w:rsid w:val="006D3676"/>
    <w:rsid w:val="0075045D"/>
    <w:rsid w:val="00832ED3"/>
    <w:rsid w:val="00857027"/>
    <w:rsid w:val="00A30504"/>
    <w:rsid w:val="00A470E7"/>
    <w:rsid w:val="00C1241C"/>
    <w:rsid w:val="00C827A6"/>
    <w:rsid w:val="00CB1E7A"/>
    <w:rsid w:val="00D62C22"/>
    <w:rsid w:val="00D76B8C"/>
    <w:rsid w:val="00E44517"/>
    <w:rsid w:val="00EF7B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02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4ADB2992FE420F8EAEF1D011BAB9BF"/>
        <w:category>
          <w:name w:val="כללי"/>
          <w:gallery w:val="placeholder"/>
        </w:category>
        <w:types>
          <w:type w:val="bbPlcHdr"/>
        </w:types>
        <w:behaviors>
          <w:behavior w:val="content"/>
        </w:behaviors>
        <w:guid w:val="{DE478055-ED1B-4C19-9116-787E6BF09D56}"/>
      </w:docPartPr>
      <w:docPartBody>
        <w:p w:rsidR="00B344FD" w:rsidRDefault="001C1F4C" w:rsidP="001C1F4C">
          <w:pPr>
            <w:pStyle w:val="5A4ADB2992FE420F8EAEF1D011BAB9BF"/>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
      <w:docPartPr>
        <w:name w:val="431908537B274545ADACD09C43A63A10"/>
        <w:category>
          <w:name w:val="כללי"/>
          <w:gallery w:val="placeholder"/>
        </w:category>
        <w:types>
          <w:type w:val="bbPlcHdr"/>
        </w:types>
        <w:behaviors>
          <w:behavior w:val="content"/>
        </w:behaviors>
        <w:guid w:val="{EF44DAB1-28FE-489B-B39B-D366673318CA}"/>
      </w:docPartPr>
      <w:docPartBody>
        <w:p w:rsidR="00B344FD" w:rsidRDefault="001C1F4C" w:rsidP="001C1F4C">
          <w:pPr>
            <w:pStyle w:val="431908537B274545ADACD09C43A63A10"/>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22956A72BEED439BB5C4DEF00F4F2669"/>
        <w:category>
          <w:name w:val="כללי"/>
          <w:gallery w:val="placeholder"/>
        </w:category>
        <w:types>
          <w:type w:val="bbPlcHdr"/>
        </w:types>
        <w:behaviors>
          <w:behavior w:val="content"/>
        </w:behaviors>
        <w:guid w:val="{3126F46D-D33B-4D26-8485-F323238F10CA}"/>
      </w:docPartPr>
      <w:docPartBody>
        <w:p w:rsidR="00B344FD" w:rsidRDefault="001C1F4C" w:rsidP="001C1F4C">
          <w:pPr>
            <w:pStyle w:val="22956A72BEED439BB5C4DEF00F4F2669"/>
          </w:pPr>
          <w:r w:rsidRPr="00CD608F">
            <w:rPr>
              <w:rFonts w:hint="eastAsia"/>
              <w:b/>
              <w:bCs/>
              <w:sz w:val="26"/>
              <w:szCs w:val="26"/>
              <w:rtl/>
            </w:rPr>
            <w:t>בעניין</w:t>
          </w:r>
          <w:r w:rsidRPr="00CD608F">
            <w:rPr>
              <w:b/>
              <w:bCs/>
              <w:sz w:val="26"/>
              <w:szCs w:val="26"/>
              <w:rtl/>
            </w:rPr>
            <w:t xml:space="preserve"> שם פרטי</w:t>
          </w:r>
        </w:p>
      </w:docPartBody>
    </w:docPart>
    <w:docPart>
      <w:docPartPr>
        <w:name w:val="DC5618766A9A411EB75C817173C0E8B5"/>
        <w:category>
          <w:name w:val="כללי"/>
          <w:gallery w:val="placeholder"/>
        </w:category>
        <w:types>
          <w:type w:val="bbPlcHdr"/>
        </w:types>
        <w:behaviors>
          <w:behavior w:val="content"/>
        </w:behaviors>
        <w:guid w:val="{3112A89D-0392-4DE8-BD0C-894320DCB50E}"/>
      </w:docPartPr>
      <w:docPartBody>
        <w:p w:rsidR="00B344FD" w:rsidRDefault="001C1F4C" w:rsidP="001C1F4C">
          <w:pPr>
            <w:pStyle w:val="DC5618766A9A411EB75C817173C0E8B5"/>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4B570A81E5E44FEB9B52A5E5C283B5E1"/>
        <w:category>
          <w:name w:val="כללי"/>
          <w:gallery w:val="placeholder"/>
        </w:category>
        <w:types>
          <w:type w:val="bbPlcHdr"/>
        </w:types>
        <w:behaviors>
          <w:behavior w:val="content"/>
        </w:behaviors>
        <w:guid w:val="{43A944B9-F9A7-4901-A09F-483F62FD0B2B}"/>
      </w:docPartPr>
      <w:docPartBody>
        <w:p w:rsidR="00B344FD" w:rsidRDefault="001C1F4C" w:rsidP="001C1F4C">
          <w:pPr>
            <w:pStyle w:val="4B570A81E5E44FEB9B52A5E5C283B5E1"/>
          </w:pPr>
          <w:r>
            <w:rPr>
              <w:b/>
              <w:bCs/>
              <w:sz w:val="26"/>
              <w:szCs w:val="26"/>
              <w:rtl/>
            </w:rPr>
            <w:t>בעניין מספר זיהוי</w:t>
          </w:r>
        </w:p>
      </w:docPartBody>
    </w:docPart>
    <w:docPart>
      <w:docPartPr>
        <w:name w:val="9F752EF12B7E4E3181F69B10CA0C15DC"/>
        <w:category>
          <w:name w:val="כללי"/>
          <w:gallery w:val="placeholder"/>
        </w:category>
        <w:types>
          <w:type w:val="bbPlcHdr"/>
        </w:types>
        <w:behaviors>
          <w:behavior w:val="content"/>
        </w:behaviors>
        <w:guid w:val="{619BBBDE-F3EE-41A8-AD96-1590518ED7F5}"/>
      </w:docPartPr>
      <w:docPartBody>
        <w:p w:rsidR="00B344FD" w:rsidRDefault="001C1F4C" w:rsidP="001C1F4C">
          <w:pPr>
            <w:pStyle w:val="9F752EF12B7E4E3181F69B10CA0C15DC"/>
          </w:pPr>
          <w:r>
            <w:rPr>
              <w:rFonts w:hint="cs"/>
              <w:rtl/>
            </w:rPr>
            <w:t xml:space="preserve">     </w:t>
          </w:r>
        </w:p>
      </w:docPartBody>
    </w:docPart>
    <w:docPart>
      <w:docPartPr>
        <w:name w:val="20684402B1134091B5663989C3905989"/>
        <w:category>
          <w:name w:val="כללי"/>
          <w:gallery w:val="placeholder"/>
        </w:category>
        <w:types>
          <w:type w:val="bbPlcHdr"/>
        </w:types>
        <w:behaviors>
          <w:behavior w:val="content"/>
        </w:behaviors>
        <w:guid w:val="{22A0ADC5-B4CA-4783-8C30-DAF7BD72862D}"/>
      </w:docPartPr>
      <w:docPartBody>
        <w:p w:rsidR="00B344FD" w:rsidRDefault="001C1F4C" w:rsidP="001C1F4C">
          <w:pPr>
            <w:pStyle w:val="20684402B1134091B5663989C3905989"/>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F4C"/>
    <w:rsid w:val="001C1F4C"/>
    <w:rsid w:val="00A06E52"/>
    <w:rsid w:val="00B344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4ADB2992FE420F8EAEF1D011BAB9BF">
    <w:name w:val="5A4ADB2992FE420F8EAEF1D011BAB9BF"/>
    <w:rsid w:val="001C1F4C"/>
    <w:pPr>
      <w:bidi/>
    </w:pPr>
  </w:style>
  <w:style w:type="paragraph" w:customStyle="1" w:styleId="084F1CFD8C704FB9AFB9D1D1A614E9DD">
    <w:name w:val="084F1CFD8C704FB9AFB9D1D1A614E9DD"/>
    <w:rsid w:val="001C1F4C"/>
    <w:pPr>
      <w:bidi/>
    </w:pPr>
  </w:style>
  <w:style w:type="paragraph" w:customStyle="1" w:styleId="431908537B274545ADACD09C43A63A10">
    <w:name w:val="431908537B274545ADACD09C43A63A10"/>
    <w:rsid w:val="001C1F4C"/>
    <w:pPr>
      <w:bidi/>
    </w:pPr>
  </w:style>
  <w:style w:type="paragraph" w:customStyle="1" w:styleId="3DC8043AE4F5406982D8869D54EAE667">
    <w:name w:val="3DC8043AE4F5406982D8869D54EAE667"/>
    <w:rsid w:val="001C1F4C"/>
    <w:pPr>
      <w:bidi/>
    </w:pPr>
  </w:style>
  <w:style w:type="paragraph" w:customStyle="1" w:styleId="22956A72BEED439BB5C4DEF00F4F2669">
    <w:name w:val="22956A72BEED439BB5C4DEF00F4F2669"/>
    <w:rsid w:val="001C1F4C"/>
    <w:pPr>
      <w:bidi/>
    </w:pPr>
  </w:style>
  <w:style w:type="paragraph" w:customStyle="1" w:styleId="5D63AEF9B7EC41339F1A22D43B86F60C">
    <w:name w:val="5D63AEF9B7EC41339F1A22D43B86F60C"/>
    <w:rsid w:val="001C1F4C"/>
    <w:pPr>
      <w:bidi/>
    </w:pPr>
  </w:style>
  <w:style w:type="paragraph" w:customStyle="1" w:styleId="DC5618766A9A411EB75C817173C0E8B5">
    <w:name w:val="DC5618766A9A411EB75C817173C0E8B5"/>
    <w:rsid w:val="001C1F4C"/>
    <w:pPr>
      <w:bidi/>
    </w:pPr>
  </w:style>
  <w:style w:type="paragraph" w:customStyle="1" w:styleId="4B570A81E5E44FEB9B52A5E5C283B5E1">
    <w:name w:val="4B570A81E5E44FEB9B52A5E5C283B5E1"/>
    <w:rsid w:val="001C1F4C"/>
    <w:pPr>
      <w:bidi/>
    </w:pPr>
  </w:style>
  <w:style w:type="paragraph" w:customStyle="1" w:styleId="9F752EF12B7E4E3181F69B10CA0C15DC">
    <w:name w:val="9F752EF12B7E4E3181F69B10CA0C15DC"/>
    <w:rsid w:val="001C1F4C"/>
    <w:pPr>
      <w:bidi/>
    </w:pPr>
  </w:style>
  <w:style w:type="paragraph" w:customStyle="1" w:styleId="20684402B1134091B5663989C3905989">
    <w:name w:val="20684402B1134091B5663989C3905989"/>
    <w:rsid w:val="001C1F4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6580</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2023-06-29T08:50:00Z</dcterms:created>
  <dcterms:modified xsi:type="dcterms:W3CDTF">2023-06-29T08:50:00Z</dcterms:modified>
</cp:coreProperties>
</file>